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FB" w:rsidRDefault="00403508" w:rsidP="005B4420">
      <w:pPr>
        <w:jc w:val="center"/>
        <w:rPr>
          <w:rFonts w:eastAsia="Arial Unicode MS"/>
          <w:sz w:val="28"/>
          <w:szCs w:val="28"/>
        </w:rPr>
      </w:pPr>
      <w:bookmarkStart w:id="0" w:name="_GoBack"/>
      <w:bookmarkEnd w:id="0"/>
      <w:r>
        <w:rPr>
          <w:noProof/>
        </w:rPr>
        <w:drawing>
          <wp:inline distT="0" distB="0" distL="0" distR="0">
            <wp:extent cx="5943600" cy="571500"/>
            <wp:effectExtent l="19050" t="0" r="0" b="0"/>
            <wp:docPr id="1" name="Picture 1" descr="FormsInstructio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sInstructionslogo"/>
                    <pic:cNvPicPr>
                      <a:picLocks noChangeAspect="1" noChangeArrowheads="1"/>
                    </pic:cNvPicPr>
                  </pic:nvPicPr>
                  <pic:blipFill>
                    <a:blip r:embed="rId12" cstate="print"/>
                    <a:srcRect/>
                    <a:stretch>
                      <a:fillRect/>
                    </a:stretch>
                  </pic:blipFill>
                  <pic:spPr bwMode="auto">
                    <a:xfrm>
                      <a:off x="0" y="0"/>
                      <a:ext cx="5943600" cy="571500"/>
                    </a:xfrm>
                    <a:prstGeom prst="rect">
                      <a:avLst/>
                    </a:prstGeom>
                    <a:noFill/>
                    <a:ln w="9525">
                      <a:noFill/>
                      <a:miter lim="800000"/>
                      <a:headEnd/>
                      <a:tailEnd/>
                    </a:ln>
                  </pic:spPr>
                </pic:pic>
              </a:graphicData>
            </a:graphic>
          </wp:inline>
        </w:drawing>
      </w:r>
    </w:p>
    <w:p w:rsidR="00BE3FFB" w:rsidRPr="00DB1448" w:rsidRDefault="00BE3FFB" w:rsidP="00BE3FFB">
      <w:pPr>
        <w:rPr>
          <w:rFonts w:ascii="Arial" w:hAnsi="Arial" w:cs="Arial"/>
          <w:b/>
          <w:bCs/>
          <w:sz w:val="28"/>
          <w:szCs w:val="28"/>
        </w:rPr>
      </w:pPr>
      <w:r w:rsidRPr="00DB1448">
        <w:rPr>
          <w:rFonts w:ascii="Arial" w:hAnsi="Arial" w:cs="Arial"/>
          <w:b/>
          <w:sz w:val="28"/>
          <w:szCs w:val="28"/>
        </w:rPr>
        <w:t xml:space="preserve">Form </w:t>
      </w:r>
      <w:r w:rsidRPr="00BE3FFB">
        <w:rPr>
          <w:rFonts w:ascii="Arial" w:hAnsi="Arial" w:cs="Arial"/>
          <w:b/>
          <w:sz w:val="28"/>
          <w:szCs w:val="28"/>
        </w:rPr>
        <w:t>3501</w:t>
      </w:r>
      <w:r>
        <w:rPr>
          <w:rFonts w:ascii="Arial" w:hAnsi="Arial" w:cs="Arial"/>
          <w:b/>
          <w:sz w:val="28"/>
          <w:szCs w:val="28"/>
        </w:rPr>
        <w:t xml:space="preserve"> </w:t>
      </w:r>
      <w:r w:rsidRPr="00BE3FFB">
        <w:rPr>
          <w:rFonts w:ascii="Arial" w:hAnsi="Arial" w:cs="Arial"/>
          <w:b/>
          <w:sz w:val="28"/>
          <w:szCs w:val="28"/>
        </w:rPr>
        <w:t>FR.13</w:t>
      </w:r>
      <w:r w:rsidRPr="00DB1448">
        <w:rPr>
          <w:rFonts w:ascii="Arial" w:hAnsi="Arial" w:cs="Arial"/>
          <w:b/>
          <w:sz w:val="28"/>
          <w:szCs w:val="28"/>
        </w:rPr>
        <w:t xml:space="preserve"> –Instructions</w:t>
      </w:r>
    </w:p>
    <w:p w:rsidR="00BE3FFB" w:rsidRPr="00BE3FFB" w:rsidRDefault="00BE3FFB" w:rsidP="00BE3FFB">
      <w:pPr>
        <w:pBdr>
          <w:bottom w:val="single" w:sz="12" w:space="1" w:color="auto"/>
        </w:pBdr>
        <w:rPr>
          <w:rFonts w:ascii="Arial" w:hAnsi="Arial" w:cs="Arial"/>
          <w:b/>
        </w:rPr>
      </w:pPr>
      <w:r w:rsidRPr="00BE3FFB">
        <w:rPr>
          <w:rFonts w:eastAsia="Arial Unicode MS"/>
          <w:b/>
          <w:sz w:val="28"/>
          <w:szCs w:val="28"/>
        </w:rPr>
        <w:t>Visiting Fellow</w:t>
      </w:r>
      <w:r w:rsidR="00A13F3E">
        <w:rPr>
          <w:rFonts w:eastAsia="Arial Unicode MS"/>
          <w:b/>
          <w:sz w:val="28"/>
          <w:szCs w:val="28"/>
        </w:rPr>
        <w:t xml:space="preserve"> and Laboratory Associate</w:t>
      </w:r>
      <w:r w:rsidRPr="00BE3FFB">
        <w:rPr>
          <w:rFonts w:eastAsia="Arial Unicode MS"/>
          <w:b/>
          <w:sz w:val="28"/>
          <w:szCs w:val="28"/>
        </w:rPr>
        <w:t xml:space="preserve"> Appointments</w:t>
      </w:r>
    </w:p>
    <w:p w:rsidR="00BE3FFB" w:rsidRPr="00DB1448" w:rsidRDefault="00BE3FFB" w:rsidP="00BE3FFB">
      <w:pPr>
        <w:pBdr>
          <w:bottom w:val="single" w:sz="12" w:space="1" w:color="auto"/>
        </w:pBdr>
        <w:rPr>
          <w:rFonts w:ascii="Arial" w:hAnsi="Arial" w:cs="Arial"/>
          <w:b/>
        </w:rPr>
      </w:pPr>
      <w:r w:rsidRPr="00BE3FFB">
        <w:rPr>
          <w:rFonts w:ascii="Arial" w:hAnsi="Arial" w:cs="Arial"/>
          <w:b/>
          <w:sz w:val="20"/>
          <w:szCs w:val="20"/>
        </w:rPr>
        <w:t>Revision Date</w:t>
      </w:r>
      <w:r>
        <w:rPr>
          <w:rFonts w:ascii="Arial" w:hAnsi="Arial" w:cs="Arial"/>
          <w:b/>
        </w:rPr>
        <w:t xml:space="preserve">: </w:t>
      </w:r>
      <w:r w:rsidR="00A13F3E">
        <w:rPr>
          <w:rFonts w:ascii="Arial" w:hAnsi="Arial" w:cs="Arial"/>
          <w:b/>
          <w:sz w:val="20"/>
          <w:szCs w:val="20"/>
        </w:rPr>
        <w:t>June 2010</w:t>
      </w:r>
    </w:p>
    <w:p w:rsidR="00BE3FFB" w:rsidRDefault="00BE3FFB" w:rsidP="005B4420">
      <w:pPr>
        <w:jc w:val="center"/>
        <w:rPr>
          <w:rFonts w:eastAsia="Arial Unicode MS"/>
          <w:sz w:val="28"/>
          <w:szCs w:val="28"/>
        </w:rPr>
      </w:pPr>
    </w:p>
    <w:p w:rsidR="005B4420" w:rsidRPr="008A68BC" w:rsidRDefault="005B4420" w:rsidP="008A68BC">
      <w:pPr>
        <w:pStyle w:val="normal2"/>
        <w:numPr>
          <w:ilvl w:val="0"/>
          <w:numId w:val="2"/>
        </w:numPr>
        <w:spacing w:before="0" w:beforeAutospacing="0" w:after="0" w:afterAutospacing="0"/>
        <w:rPr>
          <w:rFonts w:ascii="Times New Roman" w:hAnsi="Times New Roman" w:cs="Times New Roman"/>
          <w:u w:val="single"/>
        </w:rPr>
      </w:pPr>
      <w:r w:rsidRPr="00CF773C">
        <w:rPr>
          <w:rFonts w:ascii="Times New Roman" w:hAnsi="Times New Roman" w:cs="Times New Roman"/>
          <w:b/>
          <w:bCs/>
        </w:rPr>
        <w:t>Term of Appointment</w:t>
      </w:r>
      <w:r w:rsidR="008A68BC" w:rsidRPr="008A68BC">
        <w:rPr>
          <w:rFonts w:ascii="Times New Roman" w:hAnsi="Times New Roman" w:cs="Times New Roman"/>
        </w:rPr>
        <w:t xml:space="preserve">: </w:t>
      </w:r>
      <w:r w:rsidRPr="008A68BC">
        <w:rPr>
          <w:rFonts w:ascii="Times New Roman" w:hAnsi="Times New Roman" w:cs="Times New Roman"/>
          <w:b/>
          <w:sz w:val="22"/>
          <w:szCs w:val="22"/>
        </w:rPr>
        <w:t>Eligibility</w:t>
      </w:r>
    </w:p>
    <w:p w:rsidR="005B4420" w:rsidRPr="008A68BC" w:rsidRDefault="00A13F3E" w:rsidP="005B4420">
      <w:pPr>
        <w:pStyle w:val="normal2"/>
        <w:spacing w:before="0" w:beforeAutospacing="0" w:after="0" w:afterAutospacing="0"/>
        <w:ind w:left="360"/>
        <w:rPr>
          <w:rFonts w:ascii="Times New Roman" w:hAnsi="Times New Roman" w:cs="Times New Roman"/>
          <w:i/>
          <w:sz w:val="22"/>
          <w:szCs w:val="22"/>
        </w:rPr>
      </w:pPr>
      <w:r w:rsidRPr="008A68BC">
        <w:rPr>
          <w:rFonts w:ascii="Times New Roman" w:hAnsi="Times New Roman" w:cs="Times New Roman"/>
          <w:i/>
          <w:sz w:val="22"/>
          <w:szCs w:val="22"/>
        </w:rPr>
        <w:t>Visiting Fellow</w:t>
      </w:r>
    </w:p>
    <w:p w:rsidR="00A13F3E" w:rsidRPr="00A13F3E" w:rsidRDefault="00A13F3E" w:rsidP="00170613">
      <w:pPr>
        <w:autoSpaceDE w:val="0"/>
        <w:autoSpaceDN w:val="0"/>
        <w:adjustRightInd w:val="0"/>
        <w:ind w:left="360"/>
      </w:pPr>
      <w:r w:rsidRPr="00A13F3E">
        <w:t xml:space="preserve">The appointment of visiting fellow is given to individuals who hold the Ph.D., </w:t>
      </w:r>
      <w:r w:rsidR="00170613" w:rsidRPr="00A13F3E">
        <w:t>are established</w:t>
      </w:r>
      <w:r w:rsidRPr="00A13F3E">
        <w:t xml:space="preserve"> scholars with equivalent training, or are accomplished </w:t>
      </w:r>
      <w:r w:rsidR="00170613" w:rsidRPr="00A13F3E">
        <w:t>individuals such</w:t>
      </w:r>
      <w:r w:rsidRPr="00A13F3E">
        <w:t xml:space="preserve"> as government officials, journalists, and writers, whose associations with </w:t>
      </w:r>
      <w:r w:rsidR="00170613" w:rsidRPr="00A13F3E">
        <w:t>the University</w:t>
      </w:r>
      <w:r w:rsidRPr="00A13F3E">
        <w:t xml:space="preserve"> and whose regular and significant presence at Yale for a limited </w:t>
      </w:r>
      <w:r w:rsidR="00170613" w:rsidRPr="00A13F3E">
        <w:t>period of</w:t>
      </w:r>
      <w:r w:rsidRPr="00A13F3E">
        <w:t xml:space="preserve"> time will be of mutual benefit. This appointment will only be given to </w:t>
      </w:r>
      <w:r w:rsidR="00170613" w:rsidRPr="00A13F3E">
        <w:t>individuals who</w:t>
      </w:r>
      <w:r w:rsidRPr="00A13F3E">
        <w:t xml:space="preserve"> need such formal affiliation to carry out their research or other</w:t>
      </w:r>
      <w:r>
        <w:t xml:space="preserve"> </w:t>
      </w:r>
      <w:r w:rsidRPr="00A13F3E">
        <w:t>planned activities at Yale. This appointment incorporates a former and very similar</w:t>
      </w:r>
      <w:r>
        <w:t xml:space="preserve"> </w:t>
      </w:r>
      <w:r w:rsidRPr="00A13F3E">
        <w:t>non-faculty appointment called research affiliate. Appointment at this rank</w:t>
      </w:r>
      <w:r>
        <w:t xml:space="preserve"> </w:t>
      </w:r>
      <w:r w:rsidRPr="00A13F3E">
        <w:t>requires review by the Postdoctoral Office and approval of the cognizant provost (in the Faculty of Arts and Sciences) or the dean (in one of the professional</w:t>
      </w:r>
      <w:r>
        <w:t xml:space="preserve"> </w:t>
      </w:r>
      <w:r w:rsidRPr="00A13F3E">
        <w:t>schools). Visiting fellows may normally be appointed for one semester or up to</w:t>
      </w:r>
      <w:r>
        <w:t xml:space="preserve"> </w:t>
      </w:r>
      <w:r w:rsidRPr="00A13F3E">
        <w:t>one year, with the possibility of renewal for an additional year. Any further appointment</w:t>
      </w:r>
      <w:r>
        <w:t xml:space="preserve"> </w:t>
      </w:r>
      <w:r w:rsidRPr="00A13F3E">
        <w:t>requires the approval of the member of the Provost’s Office responsible</w:t>
      </w:r>
      <w:r>
        <w:t xml:space="preserve"> </w:t>
      </w:r>
      <w:r w:rsidRPr="00A13F3E">
        <w:t>for the department or school. Visiting fellows are not members of the faculty,</w:t>
      </w:r>
      <w:r>
        <w:t xml:space="preserve"> </w:t>
      </w:r>
      <w:r w:rsidRPr="00A13F3E">
        <w:t>and no teaching or work for the University is required or permitted. Visiting fellows</w:t>
      </w:r>
      <w:r>
        <w:t xml:space="preserve"> </w:t>
      </w:r>
      <w:r w:rsidRPr="00A13F3E">
        <w:t>are, however, eligible for certain library borrowing privileges, and the department</w:t>
      </w:r>
      <w:r>
        <w:t xml:space="preserve"> </w:t>
      </w:r>
      <w:r w:rsidRPr="00A13F3E">
        <w:t>may apply for a Yale e-mail account when it is necessary for the</w:t>
      </w:r>
      <w:r>
        <w:t xml:space="preserve"> </w:t>
      </w:r>
      <w:r w:rsidRPr="00A13F3E">
        <w:t>planned activities of the fellow. Appointees are not considered employees of Yale</w:t>
      </w:r>
      <w:r>
        <w:t xml:space="preserve"> </w:t>
      </w:r>
      <w:r w:rsidRPr="00A13F3E">
        <w:t>and do not receive Yale salary or fringe benefits. They must show evidence of</w:t>
      </w:r>
      <w:r>
        <w:t xml:space="preserve"> </w:t>
      </w:r>
      <w:r w:rsidRPr="00A13F3E">
        <w:t>sufficient financial support and adequate medical insurance for the period of time</w:t>
      </w:r>
      <w:r>
        <w:t xml:space="preserve"> </w:t>
      </w:r>
      <w:r w:rsidRPr="00A13F3E">
        <w:t>they hold the appointment.</w:t>
      </w:r>
    </w:p>
    <w:p w:rsidR="00A13F3E" w:rsidRDefault="00A13F3E" w:rsidP="005B4420">
      <w:pPr>
        <w:pStyle w:val="normal2"/>
        <w:spacing w:before="0" w:beforeAutospacing="0" w:after="0" w:afterAutospacing="0"/>
        <w:ind w:left="360"/>
        <w:rPr>
          <w:rFonts w:ascii="Times New Roman" w:hAnsi="Times New Roman" w:cs="Times New Roman"/>
          <w:sz w:val="22"/>
          <w:szCs w:val="22"/>
        </w:rPr>
      </w:pPr>
    </w:p>
    <w:p w:rsidR="008A68BC" w:rsidRPr="008A68BC" w:rsidRDefault="008A68BC" w:rsidP="005B4420">
      <w:pPr>
        <w:pStyle w:val="normal2"/>
        <w:spacing w:before="0" w:beforeAutospacing="0" w:after="0" w:afterAutospacing="0"/>
        <w:ind w:left="360"/>
        <w:rPr>
          <w:rFonts w:ascii="Times New Roman" w:hAnsi="Times New Roman" w:cs="Times New Roman"/>
          <w:i/>
          <w:sz w:val="22"/>
          <w:szCs w:val="22"/>
        </w:rPr>
      </w:pPr>
      <w:r w:rsidRPr="008A68BC">
        <w:rPr>
          <w:rFonts w:ascii="Times New Roman" w:hAnsi="Times New Roman" w:cs="Times New Roman"/>
          <w:i/>
          <w:sz w:val="22"/>
          <w:szCs w:val="22"/>
        </w:rPr>
        <w:t>Laboratory Associate</w:t>
      </w:r>
    </w:p>
    <w:p w:rsidR="008A68BC" w:rsidRPr="008A68BC" w:rsidRDefault="008A68BC" w:rsidP="00036AAC">
      <w:pPr>
        <w:ind w:left="360"/>
      </w:pPr>
      <w:r w:rsidRPr="008A68BC">
        <w:t xml:space="preserve">The appointment of laboratory associate is given to individuals who hold the Ph.D. or have equivalent training and are engaged in scholarly or scientific research in association with a faculty member or member of a research group, requiring presence on campus and access to Yale laboratory facilities. This appointment will only be given to individuals who need such formal affiliation to carry out such collaborative activities while at Yale. Appointees will normally have at least two years of research experience following the Ph.D. (or equivalent) and will have demonstrated a high professional ability in fields related to the work or program in the area concerned. Appointment at this rank requires review by the Postdoctoral Office and approval of the cognizant provost (in the Faculty of Arts and Sciences) or the dean (in one of the professional schools). All applicable safety training as stipulated by the University must be completed before an appointee enters the lab. Laboratory Associates are normally appointed for the actual duration of the on-campus collaborative activity, up to a maximum of one year. Any further appointment requires the approval of the member of the Provost’s Office who oversees the department or school. The appointee is not paid from Yale-administered funds, is not considered an employee of Yale, and does not receive fringe benefits. Candidates for this rank must provide evidence of sufficient financial support and adequate medical insurance, which must be maintained for the full term of the appointment. Laboratory Associates are eligible for certain library borrowing privileges, and the department or school may apply for a Yale e-mail account when it is necessary for the planned activities of the appointee. </w:t>
      </w:r>
    </w:p>
    <w:p w:rsidR="00A13F3E" w:rsidRPr="007520E0" w:rsidRDefault="00A13F3E" w:rsidP="005B4420">
      <w:pPr>
        <w:pStyle w:val="normal2"/>
        <w:spacing w:before="0" w:beforeAutospacing="0" w:after="0" w:afterAutospacing="0"/>
        <w:ind w:left="360"/>
        <w:rPr>
          <w:rFonts w:ascii="Times New Roman" w:hAnsi="Times New Roman" w:cs="Times New Roman"/>
          <w:sz w:val="22"/>
          <w:szCs w:val="22"/>
        </w:rPr>
      </w:pPr>
    </w:p>
    <w:p w:rsidR="005B4420" w:rsidRPr="00CF773C" w:rsidRDefault="001077F5" w:rsidP="001077F5">
      <w:pPr>
        <w:pStyle w:val="normal2"/>
        <w:spacing w:before="0" w:beforeAutospacing="0" w:after="0" w:afterAutospacing="0"/>
        <w:ind w:left="360"/>
        <w:rPr>
          <w:rFonts w:ascii="Times New Roman" w:hAnsi="Times New Roman" w:cs="Times New Roman"/>
          <w:b/>
          <w:sz w:val="22"/>
          <w:szCs w:val="22"/>
        </w:rPr>
      </w:pPr>
      <w:r>
        <w:rPr>
          <w:rFonts w:ascii="Times New Roman" w:hAnsi="Times New Roman" w:cs="Times New Roman"/>
          <w:b/>
          <w:sz w:val="22"/>
          <w:szCs w:val="22"/>
        </w:rPr>
        <w:t xml:space="preserve">1. </w:t>
      </w:r>
      <w:r w:rsidR="005B4420" w:rsidRPr="00CF773C">
        <w:rPr>
          <w:rFonts w:ascii="Times New Roman" w:hAnsi="Times New Roman" w:cs="Times New Roman"/>
          <w:b/>
          <w:sz w:val="22"/>
          <w:szCs w:val="22"/>
        </w:rPr>
        <w:t>Maximum term</w:t>
      </w:r>
    </w:p>
    <w:p w:rsidR="00CF773C" w:rsidRDefault="005B4420" w:rsidP="005B4420">
      <w:pPr>
        <w:pStyle w:val="normal2"/>
        <w:spacing w:before="0" w:beforeAutospacing="0" w:after="0" w:afterAutospacing="0"/>
        <w:ind w:left="360"/>
        <w:rPr>
          <w:rFonts w:ascii="Times New Roman" w:hAnsi="Times New Roman" w:cs="Times New Roman"/>
          <w:sz w:val="22"/>
          <w:szCs w:val="22"/>
        </w:rPr>
      </w:pPr>
      <w:r w:rsidRPr="007520E0">
        <w:rPr>
          <w:rFonts w:ascii="Times New Roman" w:hAnsi="Times New Roman" w:cs="Times New Roman"/>
          <w:sz w:val="22"/>
          <w:szCs w:val="22"/>
        </w:rPr>
        <w:t xml:space="preserve">The maximum time in either </w:t>
      </w:r>
      <w:r w:rsidR="006B0435" w:rsidRPr="007520E0">
        <w:rPr>
          <w:rFonts w:ascii="Times New Roman" w:hAnsi="Times New Roman" w:cs="Times New Roman"/>
          <w:sz w:val="22"/>
          <w:szCs w:val="22"/>
        </w:rPr>
        <w:t>rank</w:t>
      </w:r>
      <w:r w:rsidRPr="007520E0">
        <w:rPr>
          <w:rFonts w:ascii="Times New Roman" w:hAnsi="Times New Roman" w:cs="Times New Roman"/>
          <w:sz w:val="22"/>
          <w:szCs w:val="22"/>
        </w:rPr>
        <w:t xml:space="preserve"> is one year.</w:t>
      </w:r>
    </w:p>
    <w:p w:rsidR="005B4420" w:rsidRPr="007520E0" w:rsidRDefault="005B4420" w:rsidP="005B4420">
      <w:pPr>
        <w:pStyle w:val="normal2"/>
        <w:spacing w:before="0" w:beforeAutospacing="0" w:after="0" w:afterAutospacing="0"/>
        <w:ind w:left="360"/>
        <w:rPr>
          <w:rFonts w:ascii="Times New Roman" w:hAnsi="Times New Roman" w:cs="Times New Roman"/>
          <w:sz w:val="22"/>
          <w:szCs w:val="22"/>
        </w:rPr>
      </w:pPr>
    </w:p>
    <w:p w:rsidR="005B4420" w:rsidRPr="007520E0" w:rsidRDefault="001077F5" w:rsidP="001077F5">
      <w:pPr>
        <w:pStyle w:val="normal2"/>
        <w:spacing w:before="0" w:beforeAutospacing="0" w:after="0" w:afterAutospacing="0"/>
        <w:ind w:left="360"/>
        <w:rPr>
          <w:rFonts w:ascii="Times New Roman" w:hAnsi="Times New Roman" w:cs="Times New Roman"/>
          <w:sz w:val="22"/>
          <w:szCs w:val="22"/>
        </w:rPr>
      </w:pPr>
      <w:r>
        <w:rPr>
          <w:rFonts w:ascii="Times New Roman" w:hAnsi="Times New Roman" w:cs="Times New Roman"/>
          <w:b/>
          <w:bCs/>
          <w:sz w:val="22"/>
          <w:szCs w:val="22"/>
        </w:rPr>
        <w:t xml:space="preserve">2. </w:t>
      </w:r>
      <w:r w:rsidR="00CE5782">
        <w:rPr>
          <w:rFonts w:ascii="Times New Roman" w:hAnsi="Times New Roman" w:cs="Times New Roman"/>
          <w:b/>
          <w:bCs/>
          <w:sz w:val="22"/>
          <w:szCs w:val="22"/>
        </w:rPr>
        <w:t>Access/E-mail</w:t>
      </w:r>
    </w:p>
    <w:p w:rsidR="00170613" w:rsidRDefault="005B4420" w:rsidP="00451716">
      <w:pPr>
        <w:pStyle w:val="normal2"/>
        <w:spacing w:before="0" w:beforeAutospacing="0" w:after="0" w:afterAutospacing="0"/>
        <w:ind w:left="360"/>
        <w:rPr>
          <w:rFonts w:ascii="Times New Roman" w:hAnsi="Times New Roman" w:cs="Times New Roman"/>
          <w:sz w:val="22"/>
          <w:szCs w:val="22"/>
        </w:rPr>
      </w:pPr>
      <w:r w:rsidRPr="007520E0">
        <w:rPr>
          <w:rFonts w:ascii="Times New Roman" w:hAnsi="Times New Roman" w:cs="Times New Roman"/>
          <w:sz w:val="22"/>
          <w:szCs w:val="22"/>
        </w:rPr>
        <w:t xml:space="preserve">An appointee is entitled to use departmental facilities, </w:t>
      </w:r>
      <w:r w:rsidR="006B0435" w:rsidRPr="007520E0">
        <w:rPr>
          <w:rFonts w:ascii="Times New Roman" w:hAnsi="Times New Roman" w:cs="Times New Roman"/>
          <w:sz w:val="22"/>
          <w:szCs w:val="22"/>
        </w:rPr>
        <w:t xml:space="preserve">certain of the </w:t>
      </w:r>
      <w:r w:rsidRPr="007520E0">
        <w:rPr>
          <w:rFonts w:ascii="Times New Roman" w:hAnsi="Times New Roman" w:cs="Times New Roman"/>
          <w:sz w:val="22"/>
          <w:szCs w:val="22"/>
        </w:rPr>
        <w:t>University</w:t>
      </w:r>
      <w:r w:rsidR="006B0435" w:rsidRPr="007520E0">
        <w:rPr>
          <w:rFonts w:ascii="Times New Roman" w:hAnsi="Times New Roman" w:cs="Times New Roman"/>
          <w:sz w:val="22"/>
          <w:szCs w:val="22"/>
        </w:rPr>
        <w:t>’s</w:t>
      </w:r>
      <w:r w:rsidRPr="007520E0">
        <w:rPr>
          <w:rFonts w:ascii="Times New Roman" w:hAnsi="Times New Roman" w:cs="Times New Roman"/>
          <w:sz w:val="22"/>
          <w:szCs w:val="22"/>
        </w:rPr>
        <w:t xml:space="preserve"> computer facilities, and </w:t>
      </w:r>
      <w:r w:rsidR="006B0435" w:rsidRPr="007520E0">
        <w:rPr>
          <w:rFonts w:ascii="Times New Roman" w:hAnsi="Times New Roman" w:cs="Times New Roman"/>
          <w:sz w:val="22"/>
          <w:szCs w:val="22"/>
        </w:rPr>
        <w:t xml:space="preserve">the </w:t>
      </w:r>
      <w:r w:rsidRPr="007520E0">
        <w:rPr>
          <w:rFonts w:ascii="Times New Roman" w:hAnsi="Times New Roman" w:cs="Times New Roman"/>
          <w:sz w:val="22"/>
          <w:szCs w:val="22"/>
        </w:rPr>
        <w:t xml:space="preserve">libraries.  </w:t>
      </w:r>
      <w:r w:rsidR="00CE5782">
        <w:rPr>
          <w:rFonts w:ascii="Times New Roman" w:hAnsi="Times New Roman" w:cs="Times New Roman"/>
          <w:sz w:val="22"/>
          <w:szCs w:val="22"/>
        </w:rPr>
        <w:t xml:space="preserve">The appointee will receive a NetID, library access and a Yale ID and access to the Yale Health Plan at the billed associate rate. E-mail accounts are not provided to </w:t>
      </w:r>
      <w:r w:rsidR="00170613">
        <w:rPr>
          <w:rFonts w:ascii="Times New Roman" w:hAnsi="Times New Roman" w:cs="Times New Roman"/>
          <w:sz w:val="22"/>
          <w:szCs w:val="22"/>
        </w:rPr>
        <w:t xml:space="preserve">Visiting Fellows </w:t>
      </w:r>
      <w:r w:rsidR="00CE5782">
        <w:rPr>
          <w:rFonts w:ascii="Times New Roman" w:hAnsi="Times New Roman" w:cs="Times New Roman"/>
          <w:sz w:val="22"/>
          <w:szCs w:val="22"/>
        </w:rPr>
        <w:t>unless specifically needed for the Yale appointment</w:t>
      </w:r>
      <w:r w:rsidR="00B129E1">
        <w:rPr>
          <w:rFonts w:ascii="Times New Roman" w:hAnsi="Times New Roman" w:cs="Times New Roman"/>
          <w:sz w:val="22"/>
          <w:szCs w:val="22"/>
        </w:rPr>
        <w:t xml:space="preserve"> (1</w:t>
      </w:r>
      <w:r w:rsidR="0032001B">
        <w:rPr>
          <w:rFonts w:ascii="Times New Roman" w:hAnsi="Times New Roman" w:cs="Times New Roman"/>
          <w:sz w:val="22"/>
          <w:szCs w:val="22"/>
        </w:rPr>
        <w:t>)</w:t>
      </w:r>
      <w:r w:rsidR="00CE5782">
        <w:rPr>
          <w:rFonts w:ascii="Times New Roman" w:hAnsi="Times New Roman" w:cs="Times New Roman"/>
          <w:sz w:val="22"/>
          <w:szCs w:val="22"/>
        </w:rPr>
        <w:t>.</w:t>
      </w:r>
      <w:r w:rsidR="00F97F5F">
        <w:rPr>
          <w:rFonts w:ascii="Times New Roman" w:hAnsi="Times New Roman" w:cs="Times New Roman"/>
          <w:sz w:val="22"/>
          <w:szCs w:val="22"/>
        </w:rPr>
        <w:t xml:space="preserve"> </w:t>
      </w:r>
    </w:p>
    <w:p w:rsidR="00170613" w:rsidRDefault="00170613" w:rsidP="00CE5782">
      <w:pPr>
        <w:pStyle w:val="normal2"/>
        <w:spacing w:before="0" w:beforeAutospacing="0" w:after="0" w:afterAutospacing="0"/>
        <w:ind w:left="360"/>
        <w:rPr>
          <w:rFonts w:ascii="Times New Roman" w:hAnsi="Times New Roman" w:cs="Times New Roman"/>
          <w:sz w:val="22"/>
          <w:szCs w:val="22"/>
        </w:rPr>
      </w:pPr>
    </w:p>
    <w:p w:rsidR="005B4420" w:rsidRPr="007520E0" w:rsidRDefault="001077F5" w:rsidP="001077F5">
      <w:pPr>
        <w:pStyle w:val="normal2"/>
        <w:spacing w:before="0" w:beforeAutospacing="0" w:after="0" w:afterAutospacing="0"/>
        <w:ind w:left="360"/>
        <w:rPr>
          <w:rFonts w:ascii="Times New Roman" w:hAnsi="Times New Roman" w:cs="Times New Roman"/>
          <w:b/>
          <w:bCs/>
          <w:sz w:val="22"/>
          <w:szCs w:val="22"/>
        </w:rPr>
      </w:pPr>
      <w:r>
        <w:rPr>
          <w:rFonts w:ascii="Times New Roman" w:hAnsi="Times New Roman" w:cs="Times New Roman"/>
          <w:b/>
          <w:bCs/>
          <w:sz w:val="22"/>
          <w:szCs w:val="22"/>
        </w:rPr>
        <w:t xml:space="preserve">3. </w:t>
      </w:r>
      <w:r w:rsidR="005B4420" w:rsidRPr="007520E0">
        <w:rPr>
          <w:rFonts w:ascii="Times New Roman" w:hAnsi="Times New Roman" w:cs="Times New Roman"/>
          <w:b/>
          <w:bCs/>
          <w:sz w:val="22"/>
          <w:szCs w:val="22"/>
        </w:rPr>
        <w:t xml:space="preserve">Expectations </w:t>
      </w:r>
    </w:p>
    <w:p w:rsidR="005B4420" w:rsidRPr="00CF773C" w:rsidRDefault="005B4420" w:rsidP="005B4420">
      <w:pPr>
        <w:pStyle w:val="Heading4"/>
        <w:autoSpaceDE w:val="0"/>
        <w:autoSpaceDN w:val="0"/>
        <w:adjustRightInd w:val="0"/>
        <w:spacing w:before="0" w:beforeAutospacing="0" w:after="0" w:afterAutospacing="0"/>
        <w:ind w:left="360"/>
        <w:rPr>
          <w:rFonts w:ascii="Times New Roman" w:hAnsi="Times New Roman" w:cs="Times New Roman"/>
          <w:b w:val="0"/>
          <w:bCs w:val="0"/>
          <w:sz w:val="22"/>
          <w:szCs w:val="22"/>
        </w:rPr>
      </w:pPr>
      <w:r w:rsidRPr="00CF773C">
        <w:rPr>
          <w:rFonts w:ascii="Times New Roman" w:hAnsi="Times New Roman" w:cs="Times New Roman"/>
          <w:bCs w:val="0"/>
          <w:sz w:val="22"/>
          <w:szCs w:val="22"/>
        </w:rPr>
        <w:t>Sponsor</w:t>
      </w:r>
      <w:r w:rsidRPr="00CF773C">
        <w:rPr>
          <w:rFonts w:ascii="Times New Roman" w:hAnsi="Times New Roman" w:cs="Times New Roman"/>
          <w:b w:val="0"/>
          <w:bCs w:val="0"/>
          <w:sz w:val="22"/>
          <w:szCs w:val="22"/>
        </w:rPr>
        <w:t xml:space="preserve">: </w:t>
      </w:r>
      <w:r w:rsidR="00317096" w:rsidRPr="00CF773C">
        <w:rPr>
          <w:rFonts w:ascii="Times New Roman" w:hAnsi="Times New Roman" w:cs="Times New Roman"/>
          <w:b w:val="0"/>
          <w:bCs w:val="0"/>
          <w:sz w:val="22"/>
          <w:szCs w:val="22"/>
        </w:rPr>
        <w:t>The</w:t>
      </w:r>
      <w:r w:rsidRPr="00CF773C">
        <w:rPr>
          <w:rFonts w:ascii="Times New Roman" w:hAnsi="Times New Roman" w:cs="Times New Roman"/>
          <w:b w:val="0"/>
          <w:bCs w:val="0"/>
          <w:sz w:val="22"/>
          <w:szCs w:val="22"/>
        </w:rPr>
        <w:t xml:space="preserve"> sponsoring faculty member is </w:t>
      </w:r>
      <w:r w:rsidR="00317096" w:rsidRPr="00CF773C">
        <w:rPr>
          <w:rFonts w:ascii="Times New Roman" w:hAnsi="Times New Roman" w:cs="Times New Roman"/>
          <w:b w:val="0"/>
          <w:bCs w:val="0"/>
          <w:sz w:val="22"/>
          <w:szCs w:val="22"/>
        </w:rPr>
        <w:t xml:space="preserve">the </w:t>
      </w:r>
      <w:r w:rsidRPr="00CF773C">
        <w:rPr>
          <w:rFonts w:ascii="Times New Roman" w:hAnsi="Times New Roman" w:cs="Times New Roman"/>
          <w:b w:val="0"/>
          <w:bCs w:val="0"/>
          <w:sz w:val="22"/>
          <w:szCs w:val="22"/>
        </w:rPr>
        <w:t xml:space="preserve">supervisor of a visiting fellow </w:t>
      </w:r>
      <w:r w:rsidR="00CE5782">
        <w:rPr>
          <w:rFonts w:ascii="Times New Roman" w:hAnsi="Times New Roman" w:cs="Times New Roman"/>
          <w:b w:val="0"/>
          <w:bCs w:val="0"/>
          <w:sz w:val="22"/>
          <w:szCs w:val="22"/>
        </w:rPr>
        <w:t xml:space="preserve">or laboratory associate </w:t>
      </w:r>
      <w:r w:rsidRPr="00CF773C">
        <w:rPr>
          <w:rFonts w:ascii="Times New Roman" w:hAnsi="Times New Roman" w:cs="Times New Roman"/>
          <w:b w:val="0"/>
          <w:bCs w:val="0"/>
          <w:sz w:val="22"/>
          <w:szCs w:val="22"/>
        </w:rPr>
        <w:t xml:space="preserve">during the time </w:t>
      </w:r>
      <w:r w:rsidR="00F47589" w:rsidRPr="00CF773C">
        <w:rPr>
          <w:rFonts w:ascii="Times New Roman" w:hAnsi="Times New Roman" w:cs="Times New Roman"/>
          <w:b w:val="0"/>
          <w:bCs w:val="0"/>
          <w:sz w:val="22"/>
          <w:szCs w:val="22"/>
        </w:rPr>
        <w:t xml:space="preserve">the appointee is </w:t>
      </w:r>
      <w:r w:rsidRPr="00CF773C">
        <w:rPr>
          <w:rFonts w:ascii="Times New Roman" w:hAnsi="Times New Roman" w:cs="Times New Roman"/>
          <w:b w:val="0"/>
          <w:bCs w:val="0"/>
          <w:sz w:val="22"/>
          <w:szCs w:val="22"/>
        </w:rPr>
        <w:t>on the Yale campus</w:t>
      </w:r>
      <w:r w:rsidR="00317096" w:rsidRPr="00CF773C">
        <w:rPr>
          <w:rFonts w:ascii="Times New Roman" w:hAnsi="Times New Roman" w:cs="Times New Roman"/>
          <w:b w:val="0"/>
          <w:bCs w:val="0"/>
          <w:sz w:val="22"/>
          <w:szCs w:val="22"/>
        </w:rPr>
        <w:t xml:space="preserve"> and will arran</w:t>
      </w:r>
      <w:r w:rsidR="00D27792">
        <w:rPr>
          <w:rFonts w:ascii="Times New Roman" w:hAnsi="Times New Roman" w:cs="Times New Roman"/>
          <w:b w:val="0"/>
          <w:bCs w:val="0"/>
          <w:sz w:val="22"/>
          <w:szCs w:val="22"/>
        </w:rPr>
        <w:t xml:space="preserve">ge for or provide all necessary </w:t>
      </w:r>
      <w:r w:rsidR="00317096" w:rsidRPr="00CF773C">
        <w:rPr>
          <w:rFonts w:ascii="Times New Roman" w:hAnsi="Times New Roman" w:cs="Times New Roman"/>
          <w:b w:val="0"/>
          <w:bCs w:val="0"/>
          <w:sz w:val="22"/>
          <w:szCs w:val="22"/>
        </w:rPr>
        <w:t>training</w:t>
      </w:r>
      <w:r w:rsidRPr="00CF773C">
        <w:rPr>
          <w:rFonts w:ascii="Times New Roman" w:hAnsi="Times New Roman" w:cs="Times New Roman"/>
          <w:b w:val="0"/>
          <w:bCs w:val="0"/>
          <w:sz w:val="22"/>
          <w:szCs w:val="22"/>
        </w:rPr>
        <w:t>.</w:t>
      </w:r>
      <w:r w:rsidR="00F97F5F">
        <w:rPr>
          <w:rFonts w:ascii="Times New Roman" w:hAnsi="Times New Roman" w:cs="Times New Roman"/>
          <w:b w:val="0"/>
          <w:bCs w:val="0"/>
          <w:sz w:val="22"/>
          <w:szCs w:val="22"/>
        </w:rPr>
        <w:t xml:space="preserve"> </w:t>
      </w:r>
    </w:p>
    <w:p w:rsidR="005B4420" w:rsidRPr="00CF773C" w:rsidRDefault="005B4420" w:rsidP="005B4420">
      <w:pPr>
        <w:pStyle w:val="Heading4"/>
        <w:autoSpaceDE w:val="0"/>
        <w:autoSpaceDN w:val="0"/>
        <w:adjustRightInd w:val="0"/>
        <w:spacing w:before="0" w:beforeAutospacing="0" w:after="0" w:afterAutospacing="0"/>
        <w:ind w:left="360"/>
        <w:rPr>
          <w:rFonts w:ascii="Times New Roman" w:hAnsi="Times New Roman" w:cs="Times New Roman"/>
          <w:sz w:val="22"/>
          <w:szCs w:val="22"/>
        </w:rPr>
      </w:pPr>
    </w:p>
    <w:p w:rsidR="002248FE" w:rsidRDefault="005B4420" w:rsidP="005B4420">
      <w:pPr>
        <w:pStyle w:val="Heading4"/>
        <w:autoSpaceDE w:val="0"/>
        <w:autoSpaceDN w:val="0"/>
        <w:adjustRightInd w:val="0"/>
        <w:spacing w:before="0" w:beforeAutospacing="0" w:after="0" w:afterAutospacing="0"/>
        <w:ind w:left="360"/>
        <w:rPr>
          <w:rFonts w:ascii="Times New Roman" w:hAnsi="Times New Roman" w:cs="Times New Roman"/>
          <w:b w:val="0"/>
          <w:bCs w:val="0"/>
          <w:sz w:val="22"/>
          <w:szCs w:val="22"/>
        </w:rPr>
      </w:pPr>
      <w:r w:rsidRPr="00F97F5F">
        <w:rPr>
          <w:rFonts w:ascii="Times New Roman" w:hAnsi="Times New Roman" w:cs="Times New Roman"/>
          <w:bCs w:val="0"/>
          <w:sz w:val="22"/>
          <w:szCs w:val="22"/>
        </w:rPr>
        <w:t>Appointee</w:t>
      </w:r>
      <w:r w:rsidRPr="00F97F5F">
        <w:rPr>
          <w:rFonts w:ascii="Times New Roman" w:hAnsi="Times New Roman" w:cs="Times New Roman"/>
          <w:b w:val="0"/>
          <w:bCs w:val="0"/>
          <w:sz w:val="22"/>
          <w:szCs w:val="22"/>
        </w:rPr>
        <w:t xml:space="preserve">: All activities undertaken at Yale must comply with relevant University policies including those on conflict of interest, conflict of commitment, </w:t>
      </w:r>
      <w:r w:rsidR="00F47589" w:rsidRPr="00F97F5F">
        <w:rPr>
          <w:rFonts w:ascii="Times New Roman" w:hAnsi="Times New Roman" w:cs="Times New Roman"/>
          <w:b w:val="0"/>
          <w:bCs w:val="0"/>
          <w:sz w:val="22"/>
          <w:szCs w:val="22"/>
        </w:rPr>
        <w:t>patents, and copyrights</w:t>
      </w:r>
      <w:r w:rsidRPr="00F97F5F">
        <w:rPr>
          <w:rFonts w:ascii="Times New Roman" w:hAnsi="Times New Roman" w:cs="Times New Roman"/>
          <w:b w:val="0"/>
          <w:bCs w:val="0"/>
          <w:sz w:val="22"/>
          <w:szCs w:val="22"/>
        </w:rPr>
        <w:t xml:space="preserve">. </w:t>
      </w:r>
      <w:r w:rsidR="00C97677" w:rsidRPr="00F97F5F">
        <w:rPr>
          <w:rFonts w:ascii="Times New Roman" w:hAnsi="Times New Roman" w:cs="Times New Roman"/>
          <w:b w:val="0"/>
          <w:bCs w:val="0"/>
          <w:sz w:val="22"/>
          <w:szCs w:val="22"/>
        </w:rPr>
        <w:t xml:space="preserve">These activities </w:t>
      </w:r>
      <w:r w:rsidRPr="00F97F5F">
        <w:rPr>
          <w:rFonts w:ascii="Times New Roman" w:hAnsi="Times New Roman" w:cs="Times New Roman"/>
          <w:b w:val="0"/>
          <w:bCs w:val="0"/>
          <w:sz w:val="22"/>
          <w:szCs w:val="22"/>
        </w:rPr>
        <w:t xml:space="preserve">must not interfere with the primary research and training obligations </w:t>
      </w:r>
      <w:r w:rsidR="006B0435" w:rsidRPr="00F97F5F">
        <w:rPr>
          <w:rFonts w:ascii="Times New Roman" w:hAnsi="Times New Roman" w:cs="Times New Roman"/>
          <w:b w:val="0"/>
          <w:bCs w:val="0"/>
          <w:sz w:val="22"/>
          <w:szCs w:val="22"/>
        </w:rPr>
        <w:t>of</w:t>
      </w:r>
      <w:r w:rsidRPr="00F97F5F">
        <w:rPr>
          <w:rFonts w:ascii="Times New Roman" w:hAnsi="Times New Roman" w:cs="Times New Roman"/>
          <w:b w:val="0"/>
          <w:bCs w:val="0"/>
          <w:sz w:val="22"/>
          <w:szCs w:val="22"/>
        </w:rPr>
        <w:t xml:space="preserve"> Yale. </w:t>
      </w:r>
    </w:p>
    <w:p w:rsidR="005B4420" w:rsidRPr="00CF773C" w:rsidRDefault="005B4420" w:rsidP="005B4420">
      <w:pPr>
        <w:pStyle w:val="Heading4"/>
        <w:autoSpaceDE w:val="0"/>
        <w:autoSpaceDN w:val="0"/>
        <w:adjustRightInd w:val="0"/>
        <w:spacing w:before="0" w:beforeAutospacing="0" w:after="0" w:afterAutospacing="0"/>
        <w:ind w:left="360"/>
        <w:rPr>
          <w:rFonts w:ascii="Times New Roman" w:hAnsi="Times New Roman" w:cs="Times New Roman"/>
          <w:sz w:val="22"/>
          <w:szCs w:val="22"/>
        </w:rPr>
      </w:pPr>
    </w:p>
    <w:p w:rsidR="00A8004A" w:rsidRPr="0032001B" w:rsidRDefault="005B4420" w:rsidP="001077F5">
      <w:pPr>
        <w:pStyle w:val="Heading4"/>
        <w:autoSpaceDE w:val="0"/>
        <w:autoSpaceDN w:val="0"/>
        <w:adjustRightInd w:val="0"/>
        <w:spacing w:before="0" w:beforeAutospacing="0" w:after="0" w:afterAutospacing="0"/>
        <w:ind w:left="360"/>
        <w:rPr>
          <w:rFonts w:ascii="Times New Roman" w:hAnsi="Times New Roman" w:cs="Times New Roman"/>
          <w:b w:val="0"/>
          <w:bCs w:val="0"/>
          <w:sz w:val="22"/>
          <w:szCs w:val="22"/>
        </w:rPr>
      </w:pPr>
      <w:r w:rsidRPr="00CF773C">
        <w:rPr>
          <w:rFonts w:ascii="Times New Roman" w:hAnsi="Times New Roman" w:cs="Times New Roman"/>
          <w:bCs w:val="0"/>
          <w:sz w:val="22"/>
          <w:szCs w:val="22"/>
        </w:rPr>
        <w:t>Business Manager</w:t>
      </w:r>
      <w:r w:rsidRPr="00CF773C">
        <w:rPr>
          <w:rFonts w:ascii="Times New Roman" w:hAnsi="Times New Roman" w:cs="Times New Roman"/>
          <w:b w:val="0"/>
          <w:bCs w:val="0"/>
          <w:sz w:val="22"/>
          <w:szCs w:val="22"/>
        </w:rPr>
        <w:t>:</w:t>
      </w:r>
      <w:r w:rsidRPr="007520E0">
        <w:rPr>
          <w:rFonts w:ascii="Times New Roman" w:hAnsi="Times New Roman" w:cs="Times New Roman"/>
          <w:sz w:val="22"/>
          <w:szCs w:val="22"/>
        </w:rPr>
        <w:t xml:space="preserve"> </w:t>
      </w:r>
      <w:r w:rsidRPr="007520E0">
        <w:rPr>
          <w:rFonts w:ascii="Times New Roman" w:hAnsi="Times New Roman" w:cs="Times New Roman"/>
          <w:b w:val="0"/>
          <w:bCs w:val="0"/>
          <w:sz w:val="22"/>
          <w:szCs w:val="22"/>
        </w:rPr>
        <w:t xml:space="preserve">The Departmental Business Administrator is available to provide guidance and support to </w:t>
      </w:r>
      <w:r w:rsidR="00317096" w:rsidRPr="007520E0">
        <w:rPr>
          <w:rFonts w:ascii="Times New Roman" w:hAnsi="Times New Roman" w:cs="Times New Roman"/>
          <w:b w:val="0"/>
          <w:bCs w:val="0"/>
          <w:sz w:val="22"/>
          <w:szCs w:val="22"/>
        </w:rPr>
        <w:t>visiting fellow</w:t>
      </w:r>
      <w:r w:rsidR="0032001B">
        <w:rPr>
          <w:rFonts w:ascii="Times New Roman" w:hAnsi="Times New Roman" w:cs="Times New Roman"/>
          <w:b w:val="0"/>
          <w:bCs w:val="0"/>
          <w:sz w:val="22"/>
          <w:szCs w:val="22"/>
        </w:rPr>
        <w:t xml:space="preserve"> and laboratory associate</w:t>
      </w:r>
      <w:r w:rsidR="00317096" w:rsidRPr="007520E0">
        <w:rPr>
          <w:rFonts w:ascii="Times New Roman" w:hAnsi="Times New Roman" w:cs="Times New Roman"/>
          <w:b w:val="0"/>
          <w:bCs w:val="0"/>
          <w:sz w:val="22"/>
          <w:szCs w:val="22"/>
        </w:rPr>
        <w:t xml:space="preserve"> </w:t>
      </w:r>
      <w:r w:rsidRPr="007520E0">
        <w:rPr>
          <w:rFonts w:ascii="Times New Roman" w:hAnsi="Times New Roman" w:cs="Times New Roman"/>
          <w:b w:val="0"/>
          <w:bCs w:val="0"/>
          <w:sz w:val="22"/>
          <w:szCs w:val="22"/>
        </w:rPr>
        <w:t xml:space="preserve">appointees in the department and to serve as a link to the Dean’s, COI </w:t>
      </w:r>
      <w:r w:rsidR="00317096" w:rsidRPr="007520E0">
        <w:rPr>
          <w:rFonts w:ascii="Times New Roman" w:hAnsi="Times New Roman" w:cs="Times New Roman"/>
          <w:b w:val="0"/>
          <w:bCs w:val="0"/>
          <w:sz w:val="22"/>
          <w:szCs w:val="22"/>
        </w:rPr>
        <w:t>C</w:t>
      </w:r>
      <w:r w:rsidRPr="007520E0">
        <w:rPr>
          <w:rFonts w:ascii="Times New Roman" w:hAnsi="Times New Roman" w:cs="Times New Roman"/>
          <w:b w:val="0"/>
          <w:bCs w:val="0"/>
          <w:sz w:val="22"/>
          <w:szCs w:val="22"/>
        </w:rPr>
        <w:t>ommittee and Provost’s offices</w:t>
      </w:r>
      <w:r w:rsidR="00317096" w:rsidRPr="007520E0">
        <w:rPr>
          <w:rFonts w:ascii="Times New Roman" w:hAnsi="Times New Roman" w:cs="Times New Roman"/>
          <w:b w:val="0"/>
          <w:bCs w:val="0"/>
          <w:sz w:val="22"/>
          <w:szCs w:val="22"/>
        </w:rPr>
        <w:t>.</w:t>
      </w:r>
    </w:p>
    <w:p w:rsidR="00B01139" w:rsidRPr="007520E0" w:rsidRDefault="00B01139" w:rsidP="005B4420">
      <w:pPr>
        <w:autoSpaceDE w:val="0"/>
        <w:autoSpaceDN w:val="0"/>
        <w:adjustRightInd w:val="0"/>
        <w:rPr>
          <w:rFonts w:eastAsia="Arial Unicode MS"/>
          <w:b/>
          <w:bCs/>
          <w:sz w:val="22"/>
          <w:szCs w:val="22"/>
        </w:rPr>
      </w:pPr>
    </w:p>
    <w:p w:rsidR="005B4420" w:rsidRPr="007520E0" w:rsidRDefault="001077F5" w:rsidP="001077F5">
      <w:pPr>
        <w:autoSpaceDE w:val="0"/>
        <w:autoSpaceDN w:val="0"/>
        <w:adjustRightInd w:val="0"/>
        <w:ind w:left="360"/>
        <w:rPr>
          <w:rFonts w:eastAsia="Arial Unicode MS"/>
          <w:b/>
          <w:bCs/>
          <w:sz w:val="22"/>
          <w:szCs w:val="22"/>
        </w:rPr>
      </w:pPr>
      <w:r>
        <w:rPr>
          <w:rFonts w:eastAsia="Arial Unicode MS"/>
          <w:b/>
          <w:bCs/>
          <w:sz w:val="22"/>
          <w:szCs w:val="22"/>
        </w:rPr>
        <w:t xml:space="preserve">6. </w:t>
      </w:r>
      <w:r w:rsidR="005B4420" w:rsidRPr="007520E0">
        <w:rPr>
          <w:rFonts w:eastAsia="Arial Unicode MS"/>
          <w:b/>
          <w:bCs/>
          <w:sz w:val="22"/>
          <w:szCs w:val="22"/>
        </w:rPr>
        <w:t xml:space="preserve">Application Process </w:t>
      </w:r>
    </w:p>
    <w:p w:rsidR="005B4420" w:rsidRPr="00F538E3" w:rsidRDefault="00B129E1" w:rsidP="00B129E1">
      <w:pPr>
        <w:pStyle w:val="normal2"/>
        <w:spacing w:before="0" w:beforeAutospacing="0" w:after="0" w:afterAutospacing="0"/>
        <w:ind w:left="360"/>
        <w:rPr>
          <w:rFonts w:ascii="Times New Roman" w:hAnsi="Times New Roman" w:cs="Times New Roman"/>
          <w:sz w:val="22"/>
          <w:szCs w:val="22"/>
        </w:rPr>
      </w:pPr>
      <w:r w:rsidRPr="00F538E3">
        <w:rPr>
          <w:rFonts w:ascii="Times New Roman" w:hAnsi="Times New Roman" w:cs="Times New Roman"/>
          <w:sz w:val="22"/>
          <w:szCs w:val="22"/>
        </w:rPr>
        <w:t xml:space="preserve">Central Campus Appointments: </w:t>
      </w:r>
      <w:r w:rsidR="005B4420" w:rsidRPr="00F538E3">
        <w:rPr>
          <w:rFonts w:ascii="Times New Roman" w:hAnsi="Times New Roman" w:cs="Times New Roman"/>
          <w:sz w:val="22"/>
          <w:szCs w:val="22"/>
        </w:rPr>
        <w:t>Visiting Fellow</w:t>
      </w:r>
      <w:r w:rsidR="00CE5782" w:rsidRPr="00F538E3">
        <w:rPr>
          <w:rFonts w:ascii="Times New Roman" w:hAnsi="Times New Roman" w:cs="Times New Roman"/>
          <w:sz w:val="22"/>
          <w:szCs w:val="22"/>
        </w:rPr>
        <w:t>s and Laboratory associate</w:t>
      </w:r>
      <w:r w:rsidR="005B4420" w:rsidRPr="00F538E3">
        <w:rPr>
          <w:rFonts w:ascii="Times New Roman" w:hAnsi="Times New Roman" w:cs="Times New Roman"/>
          <w:sz w:val="22"/>
          <w:szCs w:val="22"/>
        </w:rPr>
        <w:t xml:space="preserve"> candidates must provide a completed Application for Appointment, </w:t>
      </w:r>
      <w:r w:rsidR="00170613" w:rsidRPr="00F538E3">
        <w:rPr>
          <w:rFonts w:ascii="Times New Roman" w:hAnsi="Times New Roman" w:cs="Times New Roman"/>
          <w:sz w:val="22"/>
          <w:szCs w:val="22"/>
        </w:rPr>
        <w:t>up</w:t>
      </w:r>
      <w:r w:rsidR="005B4420" w:rsidRPr="00F538E3">
        <w:rPr>
          <w:rFonts w:ascii="Times New Roman" w:hAnsi="Times New Roman" w:cs="Times New Roman"/>
          <w:sz w:val="22"/>
          <w:szCs w:val="22"/>
        </w:rPr>
        <w:t>-to-date curriculum</w:t>
      </w:r>
      <w:r w:rsidR="00CE5782" w:rsidRPr="00F538E3">
        <w:rPr>
          <w:rFonts w:ascii="Times New Roman" w:hAnsi="Times New Roman" w:cs="Times New Roman"/>
          <w:sz w:val="22"/>
          <w:szCs w:val="22"/>
        </w:rPr>
        <w:t xml:space="preserve"> vitae and list of publications</w:t>
      </w:r>
      <w:r w:rsidR="00317096" w:rsidRPr="00F538E3">
        <w:rPr>
          <w:rFonts w:ascii="Times New Roman" w:hAnsi="Times New Roman" w:cs="Times New Roman"/>
          <w:sz w:val="22"/>
          <w:szCs w:val="22"/>
        </w:rPr>
        <w:t xml:space="preserve">, </w:t>
      </w:r>
      <w:r w:rsidR="001F20A2" w:rsidRPr="00F538E3">
        <w:rPr>
          <w:rFonts w:ascii="Times New Roman" w:hAnsi="Times New Roman" w:cs="Times New Roman"/>
          <w:sz w:val="22"/>
          <w:szCs w:val="22"/>
        </w:rPr>
        <w:t xml:space="preserve">and the </w:t>
      </w:r>
      <w:r w:rsidR="00985B10" w:rsidRPr="00F538E3">
        <w:rPr>
          <w:rFonts w:ascii="Times New Roman" w:hAnsi="Times New Roman" w:cs="Times New Roman"/>
          <w:sz w:val="22"/>
          <w:szCs w:val="22"/>
        </w:rPr>
        <w:t xml:space="preserve">Postdoctoral Affairs Data Collection Form, </w:t>
      </w:r>
      <w:r w:rsidR="00317096" w:rsidRPr="00F538E3">
        <w:rPr>
          <w:rFonts w:ascii="Times New Roman" w:hAnsi="Times New Roman" w:cs="Times New Roman"/>
          <w:sz w:val="22"/>
          <w:szCs w:val="22"/>
        </w:rPr>
        <w:t>all</w:t>
      </w:r>
      <w:r w:rsidR="005B4420" w:rsidRPr="00F538E3">
        <w:rPr>
          <w:rFonts w:ascii="Times New Roman" w:hAnsi="Times New Roman" w:cs="Times New Roman"/>
          <w:sz w:val="22"/>
          <w:szCs w:val="22"/>
        </w:rPr>
        <w:t xml:space="preserve"> to be sent to the prospective administrator/business manager of the faculty sponsor at Yale.</w:t>
      </w:r>
      <w:r w:rsidR="00CE5782" w:rsidRPr="00F538E3">
        <w:rPr>
          <w:rFonts w:ascii="Times New Roman" w:hAnsi="Times New Roman" w:cs="Times New Roman"/>
          <w:sz w:val="22"/>
          <w:szCs w:val="22"/>
        </w:rPr>
        <w:t xml:space="preserve"> Please see the Office for Postdoctoral Affairs website for further details: </w:t>
      </w:r>
      <w:hyperlink r:id="rId13" w:history="1">
        <w:r w:rsidR="00CE5782" w:rsidRPr="00F538E3">
          <w:rPr>
            <w:rStyle w:val="Hyperlink"/>
            <w:rFonts w:ascii="Times New Roman" w:hAnsi="Times New Roman" w:cs="Times New Roman"/>
            <w:sz w:val="22"/>
            <w:szCs w:val="22"/>
          </w:rPr>
          <w:t>www.yale.edu/postdocs</w:t>
        </w:r>
      </w:hyperlink>
      <w:r w:rsidR="00CE5782" w:rsidRPr="00F538E3">
        <w:rPr>
          <w:rFonts w:ascii="Times New Roman" w:hAnsi="Times New Roman" w:cs="Times New Roman"/>
          <w:sz w:val="22"/>
          <w:szCs w:val="22"/>
        </w:rPr>
        <w:t>, click on administrators.</w:t>
      </w:r>
      <w:r w:rsidR="006B0435" w:rsidRPr="00F538E3">
        <w:rPr>
          <w:rFonts w:ascii="Times New Roman" w:hAnsi="Times New Roman" w:cs="Times New Roman"/>
          <w:sz w:val="22"/>
          <w:szCs w:val="22"/>
        </w:rPr>
        <w:t xml:space="preserve"> Appointment of self</w:t>
      </w:r>
      <w:r w:rsidR="00317096" w:rsidRPr="00F538E3">
        <w:rPr>
          <w:rFonts w:ascii="Times New Roman" w:hAnsi="Times New Roman" w:cs="Times New Roman"/>
          <w:sz w:val="22"/>
          <w:szCs w:val="22"/>
        </w:rPr>
        <w:t>-</w:t>
      </w:r>
      <w:r w:rsidR="006B0435" w:rsidRPr="00F538E3">
        <w:rPr>
          <w:rFonts w:ascii="Times New Roman" w:hAnsi="Times New Roman" w:cs="Times New Roman"/>
          <w:sz w:val="22"/>
          <w:szCs w:val="22"/>
        </w:rPr>
        <w:t xml:space="preserve"> employed </w:t>
      </w:r>
      <w:r w:rsidR="006B0435" w:rsidRPr="00170613">
        <w:rPr>
          <w:rFonts w:ascii="Times New Roman" w:hAnsi="Times New Roman" w:cs="Times New Roman"/>
          <w:sz w:val="22"/>
          <w:szCs w:val="22"/>
        </w:rPr>
        <w:t>individuals is generally</w:t>
      </w:r>
      <w:r w:rsidR="00170613">
        <w:rPr>
          <w:rFonts w:ascii="Times New Roman" w:hAnsi="Times New Roman" w:cs="Times New Roman"/>
          <w:color w:val="FF0000"/>
          <w:sz w:val="22"/>
          <w:szCs w:val="22"/>
        </w:rPr>
        <w:t xml:space="preserve"> </w:t>
      </w:r>
      <w:r w:rsidR="006B0435" w:rsidRPr="00F538E3">
        <w:rPr>
          <w:rFonts w:ascii="Times New Roman" w:hAnsi="Times New Roman" w:cs="Times New Roman"/>
          <w:sz w:val="22"/>
          <w:szCs w:val="22"/>
        </w:rPr>
        <w:t>not permitted.</w:t>
      </w:r>
      <w:r w:rsidRPr="00F538E3">
        <w:rPr>
          <w:rFonts w:ascii="Times New Roman" w:hAnsi="Times New Roman" w:cs="Times New Roman"/>
          <w:sz w:val="22"/>
          <w:szCs w:val="22"/>
        </w:rPr>
        <w:t xml:space="preserve"> </w:t>
      </w:r>
      <w:r w:rsidR="005B4420" w:rsidRPr="00F538E3">
        <w:rPr>
          <w:rFonts w:ascii="Times New Roman" w:hAnsi="Times New Roman"/>
          <w:sz w:val="22"/>
          <w:szCs w:val="22"/>
        </w:rPr>
        <w:t xml:space="preserve">Visiting Fellow </w:t>
      </w:r>
      <w:r w:rsidR="00CE5782" w:rsidRPr="00F538E3">
        <w:rPr>
          <w:rFonts w:ascii="Times New Roman" w:hAnsi="Times New Roman"/>
          <w:sz w:val="22"/>
          <w:szCs w:val="22"/>
        </w:rPr>
        <w:t xml:space="preserve">and Laboratory </w:t>
      </w:r>
      <w:r w:rsidR="00F538E3" w:rsidRPr="00F538E3">
        <w:rPr>
          <w:rFonts w:ascii="Times New Roman" w:hAnsi="Times New Roman"/>
          <w:sz w:val="22"/>
          <w:szCs w:val="22"/>
        </w:rPr>
        <w:t xml:space="preserve">Associate </w:t>
      </w:r>
      <w:r w:rsidR="005B4420" w:rsidRPr="00F538E3">
        <w:rPr>
          <w:rFonts w:ascii="Times New Roman" w:hAnsi="Times New Roman"/>
          <w:sz w:val="22"/>
          <w:szCs w:val="22"/>
        </w:rPr>
        <w:t xml:space="preserve">appointments are reviewed </w:t>
      </w:r>
      <w:r w:rsidR="00317096" w:rsidRPr="00F538E3">
        <w:rPr>
          <w:rFonts w:ascii="Times New Roman" w:hAnsi="Times New Roman"/>
          <w:sz w:val="22"/>
          <w:szCs w:val="22"/>
        </w:rPr>
        <w:t xml:space="preserve">and signed </w:t>
      </w:r>
      <w:r w:rsidR="005B4420" w:rsidRPr="00F538E3">
        <w:rPr>
          <w:rFonts w:ascii="Times New Roman" w:hAnsi="Times New Roman"/>
          <w:sz w:val="22"/>
          <w:szCs w:val="22"/>
        </w:rPr>
        <w:t xml:space="preserve">by the department administrator and chair of the sponsoring department before being submitted to the FAS </w:t>
      </w:r>
      <w:r w:rsidR="001F20A2" w:rsidRPr="00F538E3">
        <w:rPr>
          <w:rFonts w:ascii="Times New Roman" w:hAnsi="Times New Roman"/>
          <w:sz w:val="22"/>
          <w:szCs w:val="22"/>
        </w:rPr>
        <w:t xml:space="preserve">Postdoctoral Office </w:t>
      </w:r>
      <w:r w:rsidR="005B4420" w:rsidRPr="00F538E3">
        <w:rPr>
          <w:rFonts w:ascii="Times New Roman" w:hAnsi="Times New Roman"/>
          <w:sz w:val="22"/>
          <w:szCs w:val="22"/>
        </w:rPr>
        <w:t xml:space="preserve">or </w:t>
      </w:r>
      <w:r w:rsidR="001F20A2" w:rsidRPr="00F538E3">
        <w:rPr>
          <w:rFonts w:ascii="Times New Roman" w:hAnsi="Times New Roman"/>
          <w:sz w:val="22"/>
          <w:szCs w:val="22"/>
        </w:rPr>
        <w:t xml:space="preserve">the appropriate </w:t>
      </w:r>
      <w:r w:rsidR="005B4420" w:rsidRPr="00F538E3">
        <w:rPr>
          <w:rFonts w:ascii="Times New Roman" w:hAnsi="Times New Roman"/>
          <w:sz w:val="22"/>
          <w:szCs w:val="22"/>
        </w:rPr>
        <w:t>School of Medicine</w:t>
      </w:r>
      <w:r w:rsidR="00DB4CF9" w:rsidRPr="00F538E3">
        <w:rPr>
          <w:rFonts w:ascii="Times New Roman" w:hAnsi="Times New Roman"/>
          <w:sz w:val="22"/>
          <w:szCs w:val="22"/>
        </w:rPr>
        <w:t xml:space="preserve"> office</w:t>
      </w:r>
      <w:r w:rsidR="005B4420" w:rsidRPr="00F538E3">
        <w:rPr>
          <w:rFonts w:ascii="Times New Roman" w:hAnsi="Times New Roman"/>
          <w:sz w:val="22"/>
          <w:szCs w:val="22"/>
        </w:rPr>
        <w:t>.</w:t>
      </w:r>
    </w:p>
    <w:p w:rsidR="007520E0" w:rsidRPr="00170613" w:rsidRDefault="007520E0" w:rsidP="005B4420">
      <w:pPr>
        <w:autoSpaceDE w:val="0"/>
        <w:autoSpaceDN w:val="0"/>
        <w:adjustRightInd w:val="0"/>
        <w:ind w:left="360"/>
        <w:rPr>
          <w:rFonts w:eastAsia="Arial Unicode MS"/>
          <w:sz w:val="22"/>
          <w:szCs w:val="22"/>
        </w:rPr>
      </w:pPr>
    </w:p>
    <w:p w:rsidR="00B129E1" w:rsidRPr="00170613" w:rsidRDefault="002248FE" w:rsidP="005B4420">
      <w:pPr>
        <w:autoSpaceDE w:val="0"/>
        <w:autoSpaceDN w:val="0"/>
        <w:adjustRightInd w:val="0"/>
        <w:ind w:left="360"/>
        <w:rPr>
          <w:rFonts w:eastAsia="Arial Unicode MS"/>
          <w:sz w:val="22"/>
          <w:szCs w:val="22"/>
        </w:rPr>
      </w:pPr>
      <w:r w:rsidRPr="00170613">
        <w:rPr>
          <w:rFonts w:eastAsia="Arial Unicode MS"/>
          <w:sz w:val="22"/>
          <w:szCs w:val="22"/>
        </w:rPr>
        <w:t xml:space="preserve">School of Medicine Appointments: Please submit a Lab Associate Application to Postdoctoral Affairs.  </w:t>
      </w:r>
      <w:r w:rsidR="00744AED" w:rsidRPr="00170613">
        <w:rPr>
          <w:rFonts w:eastAsia="Arial Unicode MS"/>
          <w:sz w:val="22"/>
          <w:szCs w:val="22"/>
        </w:rPr>
        <w:t xml:space="preserve">Once an application is approved by Postdoctoral Affairs, the department should submit a Yale-formatted CV, signed appointment letter, and BMS profile to Postdoctoral Affairs. </w:t>
      </w:r>
      <w:r w:rsidRPr="00170613">
        <w:rPr>
          <w:rFonts w:eastAsia="Arial Unicode MS"/>
          <w:sz w:val="22"/>
          <w:szCs w:val="22"/>
        </w:rPr>
        <w:t>The Visiting Fellow appointment type is rarely if ever used at the School of Medicine</w:t>
      </w:r>
      <w:r w:rsidR="00744AED" w:rsidRPr="00170613">
        <w:rPr>
          <w:rFonts w:eastAsia="Arial Unicode MS"/>
          <w:sz w:val="22"/>
          <w:szCs w:val="22"/>
        </w:rPr>
        <w:t>; no application is available.</w:t>
      </w:r>
    </w:p>
    <w:p w:rsidR="00B129E1" w:rsidRPr="007520E0" w:rsidRDefault="00B129E1" w:rsidP="005B4420">
      <w:pPr>
        <w:autoSpaceDE w:val="0"/>
        <w:autoSpaceDN w:val="0"/>
        <w:adjustRightInd w:val="0"/>
        <w:ind w:left="360"/>
        <w:rPr>
          <w:rFonts w:eastAsia="Arial Unicode MS"/>
          <w:sz w:val="22"/>
          <w:szCs w:val="22"/>
        </w:rPr>
      </w:pPr>
    </w:p>
    <w:p w:rsidR="005B4420" w:rsidRPr="007520E0" w:rsidRDefault="001077F5" w:rsidP="001077F5">
      <w:pPr>
        <w:autoSpaceDE w:val="0"/>
        <w:autoSpaceDN w:val="0"/>
        <w:adjustRightInd w:val="0"/>
        <w:ind w:left="360"/>
        <w:rPr>
          <w:rFonts w:eastAsia="Arial Unicode MS"/>
          <w:b/>
          <w:sz w:val="22"/>
          <w:szCs w:val="22"/>
        </w:rPr>
      </w:pPr>
      <w:r>
        <w:rPr>
          <w:rFonts w:eastAsia="Arial Unicode MS"/>
          <w:b/>
          <w:sz w:val="22"/>
          <w:szCs w:val="22"/>
        </w:rPr>
        <w:t xml:space="preserve">7. </w:t>
      </w:r>
      <w:r w:rsidR="005B4420" w:rsidRPr="007520E0">
        <w:rPr>
          <w:rFonts w:eastAsia="Arial Unicode MS"/>
          <w:b/>
          <w:sz w:val="22"/>
          <w:szCs w:val="22"/>
        </w:rPr>
        <w:t>Changes During Appointment:</w:t>
      </w:r>
    </w:p>
    <w:p w:rsidR="005B4420" w:rsidRPr="007520E0" w:rsidRDefault="005B4420" w:rsidP="00F538E3">
      <w:pPr>
        <w:autoSpaceDE w:val="0"/>
        <w:autoSpaceDN w:val="0"/>
        <w:adjustRightInd w:val="0"/>
        <w:ind w:left="360"/>
        <w:rPr>
          <w:rFonts w:eastAsia="Arial Unicode MS"/>
          <w:sz w:val="22"/>
          <w:szCs w:val="22"/>
        </w:rPr>
      </w:pPr>
      <w:r w:rsidRPr="007520E0">
        <w:rPr>
          <w:rFonts w:eastAsia="Arial Unicode MS"/>
          <w:sz w:val="22"/>
          <w:szCs w:val="22"/>
        </w:rPr>
        <w:t xml:space="preserve">The individual must immediately report any changes </w:t>
      </w:r>
      <w:r w:rsidR="003B348A">
        <w:rPr>
          <w:rFonts w:eastAsia="Arial Unicode MS"/>
          <w:sz w:val="22"/>
          <w:szCs w:val="22"/>
        </w:rPr>
        <w:t>in</w:t>
      </w:r>
      <w:r w:rsidRPr="007520E0">
        <w:rPr>
          <w:rFonts w:eastAsia="Arial Unicode MS"/>
          <w:sz w:val="22"/>
          <w:szCs w:val="22"/>
        </w:rPr>
        <w:t xml:space="preserve"> </w:t>
      </w:r>
      <w:r w:rsidR="00317096" w:rsidRPr="007520E0">
        <w:rPr>
          <w:rFonts w:eastAsia="Arial Unicode MS"/>
          <w:sz w:val="22"/>
          <w:szCs w:val="22"/>
        </w:rPr>
        <w:t>his or her</w:t>
      </w:r>
      <w:r w:rsidRPr="007520E0">
        <w:rPr>
          <w:rFonts w:eastAsia="Arial Unicode MS"/>
          <w:sz w:val="22"/>
          <w:szCs w:val="22"/>
        </w:rPr>
        <w:t xml:space="preserve"> employment status or compensation during the appointment to the </w:t>
      </w:r>
      <w:r w:rsidR="00F538E3">
        <w:rPr>
          <w:rFonts w:eastAsia="Arial Unicode MS"/>
          <w:sz w:val="22"/>
          <w:szCs w:val="22"/>
        </w:rPr>
        <w:t>Postdoctoral Affairs Office</w:t>
      </w:r>
      <w:r w:rsidR="00170613">
        <w:rPr>
          <w:rFonts w:eastAsia="Arial Unicode MS"/>
          <w:sz w:val="22"/>
          <w:szCs w:val="22"/>
        </w:rPr>
        <w:t>.</w:t>
      </w:r>
    </w:p>
    <w:p w:rsidR="00D15A3F" w:rsidRPr="007520E0" w:rsidRDefault="00D15A3F" w:rsidP="005B4420">
      <w:pPr>
        <w:autoSpaceDE w:val="0"/>
        <w:autoSpaceDN w:val="0"/>
        <w:adjustRightInd w:val="0"/>
        <w:ind w:left="360"/>
        <w:rPr>
          <w:rFonts w:eastAsia="Arial Unicode MS"/>
          <w:sz w:val="22"/>
          <w:szCs w:val="22"/>
        </w:rPr>
      </w:pPr>
    </w:p>
    <w:p w:rsidR="005B4420" w:rsidRPr="007520E0" w:rsidRDefault="00F87D37" w:rsidP="00F87D37">
      <w:pPr>
        <w:autoSpaceDE w:val="0"/>
        <w:autoSpaceDN w:val="0"/>
        <w:adjustRightInd w:val="0"/>
        <w:ind w:firstLine="360"/>
        <w:rPr>
          <w:rFonts w:eastAsia="Arial Unicode MS"/>
          <w:sz w:val="22"/>
          <w:szCs w:val="22"/>
        </w:rPr>
      </w:pPr>
      <w:r>
        <w:rPr>
          <w:rFonts w:eastAsia="Arial Unicode MS"/>
          <w:b/>
          <w:sz w:val="22"/>
          <w:szCs w:val="22"/>
        </w:rPr>
        <w:t>8</w:t>
      </w:r>
      <w:r w:rsidR="001077F5">
        <w:rPr>
          <w:rFonts w:eastAsia="Arial Unicode MS"/>
          <w:b/>
          <w:sz w:val="22"/>
          <w:szCs w:val="22"/>
        </w:rPr>
        <w:t xml:space="preserve">. </w:t>
      </w:r>
      <w:r w:rsidR="005B4420" w:rsidRPr="007520E0">
        <w:rPr>
          <w:rFonts w:eastAsia="Arial Unicode MS"/>
          <w:b/>
          <w:sz w:val="22"/>
          <w:szCs w:val="22"/>
        </w:rPr>
        <w:t>Classes</w:t>
      </w:r>
    </w:p>
    <w:p w:rsidR="005B4420" w:rsidRDefault="005B4420" w:rsidP="005B4420">
      <w:pPr>
        <w:autoSpaceDE w:val="0"/>
        <w:autoSpaceDN w:val="0"/>
        <w:adjustRightInd w:val="0"/>
        <w:ind w:left="360"/>
        <w:rPr>
          <w:rFonts w:eastAsia="Arial Unicode MS"/>
          <w:color w:val="FF0000"/>
          <w:sz w:val="22"/>
          <w:szCs w:val="22"/>
        </w:rPr>
      </w:pPr>
      <w:r w:rsidRPr="007520E0">
        <w:rPr>
          <w:rFonts w:eastAsia="Arial Unicode MS"/>
          <w:sz w:val="22"/>
          <w:szCs w:val="22"/>
        </w:rPr>
        <w:t xml:space="preserve">Visiting Fellows </w:t>
      </w:r>
      <w:r w:rsidR="00CE5782">
        <w:rPr>
          <w:rFonts w:eastAsia="Arial Unicode MS"/>
          <w:sz w:val="22"/>
          <w:szCs w:val="22"/>
        </w:rPr>
        <w:t xml:space="preserve">and Laboratory Associates </w:t>
      </w:r>
      <w:r w:rsidRPr="007520E0">
        <w:rPr>
          <w:rFonts w:eastAsia="Arial Unicode MS"/>
          <w:sz w:val="22"/>
          <w:szCs w:val="22"/>
        </w:rPr>
        <w:t>are not permitted to enroll in any classes.  If they wish to take classes, they should contact the Graduate School</w:t>
      </w:r>
      <w:r w:rsidR="00BB2BC7" w:rsidRPr="007520E0">
        <w:rPr>
          <w:rFonts w:eastAsia="Arial Unicode MS"/>
          <w:sz w:val="22"/>
          <w:szCs w:val="22"/>
        </w:rPr>
        <w:t xml:space="preserve"> regarding admission to student status</w:t>
      </w:r>
      <w:r w:rsidRPr="007520E0">
        <w:rPr>
          <w:rFonts w:eastAsia="Arial Unicode MS"/>
          <w:sz w:val="22"/>
          <w:szCs w:val="22"/>
        </w:rPr>
        <w:t>.</w:t>
      </w:r>
      <w:r w:rsidR="00B129E1">
        <w:rPr>
          <w:rFonts w:eastAsia="Arial Unicode MS"/>
          <w:sz w:val="22"/>
          <w:szCs w:val="22"/>
        </w:rPr>
        <w:t xml:space="preserve"> </w:t>
      </w:r>
    </w:p>
    <w:p w:rsidR="00170613" w:rsidRPr="007520E0" w:rsidRDefault="00170613" w:rsidP="005B4420">
      <w:pPr>
        <w:autoSpaceDE w:val="0"/>
        <w:autoSpaceDN w:val="0"/>
        <w:adjustRightInd w:val="0"/>
        <w:ind w:left="360"/>
        <w:rPr>
          <w:rFonts w:eastAsia="Arial Unicode MS"/>
          <w:sz w:val="22"/>
          <w:szCs w:val="22"/>
        </w:rPr>
      </w:pPr>
    </w:p>
    <w:p w:rsidR="00F87D37" w:rsidRDefault="00F87D37" w:rsidP="00007378">
      <w:pPr>
        <w:autoSpaceDE w:val="0"/>
        <w:autoSpaceDN w:val="0"/>
        <w:adjustRightInd w:val="0"/>
        <w:ind w:firstLine="720"/>
        <w:rPr>
          <w:rFonts w:eastAsia="Arial Unicode MS"/>
          <w:b/>
        </w:rPr>
      </w:pPr>
    </w:p>
    <w:p w:rsidR="00F87D37" w:rsidRDefault="00F87D37" w:rsidP="00007378">
      <w:pPr>
        <w:autoSpaceDE w:val="0"/>
        <w:autoSpaceDN w:val="0"/>
        <w:adjustRightInd w:val="0"/>
        <w:ind w:firstLine="720"/>
        <w:rPr>
          <w:rFonts w:eastAsia="Arial Unicode MS"/>
          <w:b/>
        </w:rPr>
      </w:pPr>
    </w:p>
    <w:p w:rsidR="00F87D37" w:rsidRDefault="00F87D37" w:rsidP="00007378">
      <w:pPr>
        <w:autoSpaceDE w:val="0"/>
        <w:autoSpaceDN w:val="0"/>
        <w:adjustRightInd w:val="0"/>
        <w:ind w:firstLine="720"/>
        <w:rPr>
          <w:rFonts w:eastAsia="Arial Unicode MS"/>
          <w:b/>
        </w:rPr>
      </w:pPr>
    </w:p>
    <w:p w:rsidR="00F87D37" w:rsidRDefault="00F87D37" w:rsidP="00007378">
      <w:pPr>
        <w:autoSpaceDE w:val="0"/>
        <w:autoSpaceDN w:val="0"/>
        <w:adjustRightInd w:val="0"/>
        <w:ind w:firstLine="720"/>
        <w:rPr>
          <w:rFonts w:eastAsia="Arial Unicode MS"/>
          <w:b/>
        </w:rPr>
      </w:pPr>
    </w:p>
    <w:p w:rsidR="00F87D37" w:rsidRDefault="00F87D37" w:rsidP="00007378">
      <w:pPr>
        <w:autoSpaceDE w:val="0"/>
        <w:autoSpaceDN w:val="0"/>
        <w:adjustRightInd w:val="0"/>
        <w:ind w:firstLine="720"/>
        <w:rPr>
          <w:rFonts w:eastAsia="Arial Unicode MS"/>
          <w:b/>
        </w:rPr>
      </w:pPr>
    </w:p>
    <w:p w:rsidR="00F87D37" w:rsidRDefault="00F87D37" w:rsidP="00007378">
      <w:pPr>
        <w:autoSpaceDE w:val="0"/>
        <w:autoSpaceDN w:val="0"/>
        <w:adjustRightInd w:val="0"/>
        <w:ind w:firstLine="720"/>
        <w:rPr>
          <w:rFonts w:eastAsia="Arial Unicode MS"/>
          <w:b/>
        </w:rPr>
      </w:pPr>
    </w:p>
    <w:p w:rsidR="00F87D37" w:rsidRDefault="00F87D37" w:rsidP="00007378">
      <w:pPr>
        <w:autoSpaceDE w:val="0"/>
        <w:autoSpaceDN w:val="0"/>
        <w:adjustRightInd w:val="0"/>
        <w:ind w:firstLine="720"/>
        <w:rPr>
          <w:rFonts w:eastAsia="Arial Unicode MS"/>
          <w:b/>
        </w:rPr>
      </w:pPr>
    </w:p>
    <w:p w:rsidR="005B4420" w:rsidRPr="00CF773C" w:rsidRDefault="005B4420" w:rsidP="00007378">
      <w:pPr>
        <w:autoSpaceDE w:val="0"/>
        <w:autoSpaceDN w:val="0"/>
        <w:adjustRightInd w:val="0"/>
        <w:ind w:firstLine="720"/>
        <w:rPr>
          <w:rFonts w:eastAsia="Arial Unicode MS"/>
          <w:b/>
        </w:rPr>
      </w:pPr>
      <w:r w:rsidRPr="00CF773C">
        <w:rPr>
          <w:rFonts w:eastAsia="Arial Unicode MS"/>
          <w:b/>
        </w:rPr>
        <w:lastRenderedPageBreak/>
        <w:t>Checklist for Determination of Status as a Visiting Fellow</w:t>
      </w:r>
      <w:r w:rsidR="0032001B">
        <w:rPr>
          <w:rFonts w:eastAsia="Arial Unicode MS"/>
          <w:b/>
        </w:rPr>
        <w:t xml:space="preserve"> or Laboratory Associate</w:t>
      </w:r>
    </w:p>
    <w:p w:rsidR="005B4420" w:rsidRPr="007520E0" w:rsidRDefault="005B4420" w:rsidP="005B4420">
      <w:pPr>
        <w:autoSpaceDE w:val="0"/>
        <w:autoSpaceDN w:val="0"/>
        <w:adjustRightInd w:val="0"/>
        <w:ind w:left="360"/>
        <w:rPr>
          <w:rFonts w:eastAsia="Arial Unicode MS"/>
          <w:sz w:val="22"/>
          <w:szCs w:val="22"/>
        </w:rPr>
      </w:pPr>
    </w:p>
    <w:tbl>
      <w:tblPr>
        <w:tblStyle w:val="TableGrid"/>
        <w:tblW w:w="0" w:type="auto"/>
        <w:tblLook w:val="01E0" w:firstRow="1" w:lastRow="1" w:firstColumn="1" w:lastColumn="1" w:noHBand="0" w:noVBand="0"/>
      </w:tblPr>
      <w:tblGrid>
        <w:gridCol w:w="3192"/>
        <w:gridCol w:w="3192"/>
        <w:gridCol w:w="3192"/>
      </w:tblGrid>
      <w:tr w:rsidR="005B4420" w:rsidRPr="007520E0">
        <w:trPr>
          <w:trHeight w:val="413"/>
        </w:trPr>
        <w:tc>
          <w:tcPr>
            <w:tcW w:w="3192" w:type="dxa"/>
          </w:tcPr>
          <w:p w:rsidR="005B4420" w:rsidRPr="007520E0" w:rsidRDefault="005B4420" w:rsidP="005B4420">
            <w:pPr>
              <w:autoSpaceDE w:val="0"/>
              <w:autoSpaceDN w:val="0"/>
              <w:adjustRightInd w:val="0"/>
              <w:rPr>
                <w:rFonts w:eastAsia="Arial Unicode MS"/>
                <w:sz w:val="22"/>
                <w:szCs w:val="22"/>
              </w:rPr>
            </w:pPr>
          </w:p>
        </w:tc>
        <w:tc>
          <w:tcPr>
            <w:tcW w:w="3192" w:type="dxa"/>
          </w:tcPr>
          <w:p w:rsidR="005B4420" w:rsidRPr="00CF773C" w:rsidRDefault="0032001B" w:rsidP="005B4420">
            <w:pPr>
              <w:autoSpaceDE w:val="0"/>
              <w:autoSpaceDN w:val="0"/>
              <w:adjustRightInd w:val="0"/>
              <w:rPr>
                <w:rFonts w:eastAsia="Arial Unicode MS"/>
                <w:b/>
                <w:sz w:val="22"/>
                <w:szCs w:val="22"/>
              </w:rPr>
            </w:pPr>
            <w:r>
              <w:rPr>
                <w:rFonts w:eastAsia="Arial Unicode MS"/>
                <w:b/>
                <w:sz w:val="22"/>
                <w:szCs w:val="22"/>
              </w:rPr>
              <w:t>Laboratory Associate</w:t>
            </w:r>
          </w:p>
        </w:tc>
        <w:tc>
          <w:tcPr>
            <w:tcW w:w="3192" w:type="dxa"/>
          </w:tcPr>
          <w:p w:rsidR="005B4420" w:rsidRPr="00CF773C" w:rsidRDefault="005B4420" w:rsidP="005B4420">
            <w:pPr>
              <w:autoSpaceDE w:val="0"/>
              <w:autoSpaceDN w:val="0"/>
              <w:adjustRightInd w:val="0"/>
              <w:rPr>
                <w:rFonts w:eastAsia="Arial Unicode MS"/>
                <w:b/>
                <w:sz w:val="22"/>
                <w:szCs w:val="22"/>
              </w:rPr>
            </w:pPr>
            <w:r w:rsidRPr="00CF773C">
              <w:rPr>
                <w:rFonts w:eastAsia="Arial Unicode MS"/>
                <w:b/>
                <w:sz w:val="22"/>
                <w:szCs w:val="22"/>
              </w:rPr>
              <w:t>Visiting Fellow</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Collaborative relationship with Yale faculty</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Yes</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Not necessary</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Doctorate Level</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Yes</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Or other distinguished individuals</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Purpose</w:t>
            </w:r>
          </w:p>
        </w:tc>
        <w:tc>
          <w:tcPr>
            <w:tcW w:w="3192" w:type="dxa"/>
          </w:tcPr>
          <w:p w:rsidR="005B4420" w:rsidRPr="007520E0" w:rsidRDefault="0032001B" w:rsidP="005B4420">
            <w:pPr>
              <w:autoSpaceDE w:val="0"/>
              <w:autoSpaceDN w:val="0"/>
              <w:adjustRightInd w:val="0"/>
              <w:rPr>
                <w:rFonts w:eastAsia="Arial Unicode MS"/>
                <w:sz w:val="22"/>
                <w:szCs w:val="22"/>
              </w:rPr>
            </w:pPr>
            <w:r>
              <w:rPr>
                <w:rFonts w:eastAsia="Arial Unicode MS"/>
                <w:sz w:val="22"/>
                <w:szCs w:val="22"/>
              </w:rPr>
              <w:t>Requires presence on campus and access to Yale laboratory facilities</w:t>
            </w:r>
          </w:p>
        </w:tc>
        <w:tc>
          <w:tcPr>
            <w:tcW w:w="3192" w:type="dxa"/>
          </w:tcPr>
          <w:p w:rsidR="005B4420" w:rsidRPr="007520E0" w:rsidRDefault="004B55A5" w:rsidP="005B4420">
            <w:pPr>
              <w:autoSpaceDE w:val="0"/>
              <w:autoSpaceDN w:val="0"/>
              <w:adjustRightInd w:val="0"/>
              <w:rPr>
                <w:rFonts w:eastAsia="Arial Unicode MS"/>
                <w:sz w:val="22"/>
                <w:szCs w:val="22"/>
              </w:rPr>
            </w:pPr>
            <w:r>
              <w:rPr>
                <w:rFonts w:eastAsia="Arial Unicode MS"/>
                <w:sz w:val="22"/>
                <w:szCs w:val="22"/>
              </w:rPr>
              <w:t>Independent r</w:t>
            </w:r>
            <w:r w:rsidRPr="007520E0">
              <w:rPr>
                <w:rFonts w:eastAsia="Arial Unicode MS"/>
                <w:sz w:val="22"/>
                <w:szCs w:val="22"/>
              </w:rPr>
              <w:t>esearch</w:t>
            </w:r>
            <w:r w:rsidR="001B26B3">
              <w:rPr>
                <w:rFonts w:eastAsia="Arial Unicode MS"/>
                <w:sz w:val="22"/>
                <w:szCs w:val="22"/>
              </w:rPr>
              <w:t xml:space="preserve"> on the Yale campus</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Library privileges</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Yes</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Yes</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Gym privileges</w:t>
            </w:r>
            <w:r w:rsidR="00D15A3F">
              <w:rPr>
                <w:rFonts w:eastAsia="Arial Unicode MS"/>
                <w:sz w:val="22"/>
                <w:szCs w:val="22"/>
              </w:rPr>
              <w:t xml:space="preserve"> (with payment)</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Yes</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Yes</w:t>
            </w:r>
          </w:p>
        </w:tc>
      </w:tr>
      <w:tr w:rsidR="005B4420" w:rsidRPr="007520E0">
        <w:tc>
          <w:tcPr>
            <w:tcW w:w="3192" w:type="dxa"/>
          </w:tcPr>
          <w:p w:rsidR="005B4420" w:rsidRPr="007520E0" w:rsidRDefault="00D15A3F" w:rsidP="005B4420">
            <w:pPr>
              <w:autoSpaceDE w:val="0"/>
              <w:autoSpaceDN w:val="0"/>
              <w:adjustRightInd w:val="0"/>
              <w:rPr>
                <w:rFonts w:eastAsia="Arial Unicode MS"/>
                <w:sz w:val="22"/>
                <w:szCs w:val="22"/>
              </w:rPr>
            </w:pPr>
            <w:r>
              <w:rPr>
                <w:rFonts w:eastAsia="Arial Unicode MS"/>
                <w:sz w:val="22"/>
                <w:szCs w:val="22"/>
              </w:rPr>
              <w:t xml:space="preserve">Network access </w:t>
            </w:r>
          </w:p>
        </w:tc>
        <w:tc>
          <w:tcPr>
            <w:tcW w:w="3192" w:type="dxa"/>
          </w:tcPr>
          <w:p w:rsidR="005B4420" w:rsidRPr="007520E0" w:rsidRDefault="00B80E61" w:rsidP="005B4420">
            <w:pPr>
              <w:autoSpaceDE w:val="0"/>
              <w:autoSpaceDN w:val="0"/>
              <w:adjustRightInd w:val="0"/>
              <w:rPr>
                <w:rFonts w:eastAsia="Arial Unicode MS"/>
                <w:sz w:val="22"/>
                <w:szCs w:val="22"/>
              </w:rPr>
            </w:pPr>
            <w:r w:rsidRPr="007520E0">
              <w:rPr>
                <w:rFonts w:eastAsia="Arial Unicode MS"/>
                <w:sz w:val="22"/>
                <w:szCs w:val="22"/>
              </w:rPr>
              <w:t>Yes</w:t>
            </w:r>
          </w:p>
        </w:tc>
        <w:tc>
          <w:tcPr>
            <w:tcW w:w="3192" w:type="dxa"/>
          </w:tcPr>
          <w:p w:rsidR="005B4420" w:rsidRPr="007520E0" w:rsidRDefault="00B80E61" w:rsidP="005B4420">
            <w:pPr>
              <w:autoSpaceDE w:val="0"/>
              <w:autoSpaceDN w:val="0"/>
              <w:adjustRightInd w:val="0"/>
              <w:rPr>
                <w:rFonts w:eastAsia="Arial Unicode MS"/>
                <w:sz w:val="22"/>
                <w:szCs w:val="22"/>
              </w:rPr>
            </w:pPr>
            <w:r w:rsidRPr="007520E0">
              <w:rPr>
                <w:rFonts w:eastAsia="Arial Unicode MS"/>
                <w:sz w:val="22"/>
                <w:szCs w:val="22"/>
              </w:rPr>
              <w:t>Yes</w:t>
            </w:r>
          </w:p>
        </w:tc>
      </w:tr>
      <w:tr w:rsidR="0032001B" w:rsidRPr="007520E0">
        <w:tc>
          <w:tcPr>
            <w:tcW w:w="3192" w:type="dxa"/>
          </w:tcPr>
          <w:p w:rsidR="0032001B" w:rsidRPr="007520E0" w:rsidRDefault="0032001B" w:rsidP="005B4420">
            <w:pPr>
              <w:autoSpaceDE w:val="0"/>
              <w:autoSpaceDN w:val="0"/>
              <w:adjustRightInd w:val="0"/>
              <w:rPr>
                <w:rFonts w:eastAsia="Arial Unicode MS"/>
                <w:sz w:val="22"/>
                <w:szCs w:val="22"/>
              </w:rPr>
            </w:pPr>
            <w:r>
              <w:rPr>
                <w:rFonts w:eastAsia="Arial Unicode MS"/>
                <w:sz w:val="22"/>
                <w:szCs w:val="22"/>
              </w:rPr>
              <w:t>E-mail access</w:t>
            </w:r>
          </w:p>
        </w:tc>
        <w:tc>
          <w:tcPr>
            <w:tcW w:w="3192" w:type="dxa"/>
          </w:tcPr>
          <w:p w:rsidR="0032001B" w:rsidRPr="007520E0" w:rsidRDefault="001B26B3" w:rsidP="005B4420">
            <w:pPr>
              <w:autoSpaceDE w:val="0"/>
              <w:autoSpaceDN w:val="0"/>
              <w:adjustRightInd w:val="0"/>
              <w:rPr>
                <w:rFonts w:eastAsia="Arial Unicode MS"/>
                <w:sz w:val="22"/>
                <w:szCs w:val="22"/>
              </w:rPr>
            </w:pPr>
            <w:r>
              <w:rPr>
                <w:rFonts w:eastAsia="Arial Unicode MS"/>
                <w:sz w:val="22"/>
                <w:szCs w:val="22"/>
              </w:rPr>
              <w:t>Yes</w:t>
            </w:r>
          </w:p>
        </w:tc>
        <w:tc>
          <w:tcPr>
            <w:tcW w:w="3192" w:type="dxa"/>
          </w:tcPr>
          <w:p w:rsidR="0032001B" w:rsidRPr="007520E0" w:rsidRDefault="0032001B" w:rsidP="005B4420">
            <w:pPr>
              <w:autoSpaceDE w:val="0"/>
              <w:autoSpaceDN w:val="0"/>
              <w:adjustRightInd w:val="0"/>
              <w:rPr>
                <w:rFonts w:eastAsia="Arial Unicode MS"/>
                <w:sz w:val="22"/>
                <w:szCs w:val="22"/>
              </w:rPr>
            </w:pPr>
            <w:r>
              <w:rPr>
                <w:rFonts w:eastAsia="Arial Unicode MS"/>
                <w:sz w:val="22"/>
                <w:szCs w:val="22"/>
              </w:rPr>
              <w:t>No</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Campus sponsor</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Yes</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Yes</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Financial support from the University</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No</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No</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Insurance- health</w:t>
            </w:r>
            <w:r w:rsidR="0032001B">
              <w:rPr>
                <w:rFonts w:eastAsia="Arial Unicode MS"/>
                <w:sz w:val="22"/>
                <w:szCs w:val="22"/>
              </w:rPr>
              <w:t>, financial support</w:t>
            </w:r>
            <w:r w:rsidRPr="007520E0">
              <w:rPr>
                <w:rFonts w:eastAsia="Arial Unicode MS"/>
                <w:sz w:val="22"/>
                <w:szCs w:val="22"/>
              </w:rPr>
              <w:t xml:space="preserve"> and workers comp</w:t>
            </w:r>
          </w:p>
        </w:tc>
        <w:tc>
          <w:tcPr>
            <w:tcW w:w="3192" w:type="dxa"/>
          </w:tcPr>
          <w:p w:rsidR="005B4420" w:rsidRPr="007520E0" w:rsidRDefault="001B26B3" w:rsidP="005B4420">
            <w:pPr>
              <w:autoSpaceDE w:val="0"/>
              <w:autoSpaceDN w:val="0"/>
              <w:adjustRightInd w:val="0"/>
              <w:rPr>
                <w:rFonts w:eastAsia="Arial Unicode MS"/>
                <w:sz w:val="22"/>
                <w:szCs w:val="22"/>
              </w:rPr>
            </w:pPr>
            <w:r>
              <w:rPr>
                <w:rFonts w:eastAsia="Arial Unicode MS"/>
                <w:sz w:val="22"/>
                <w:szCs w:val="22"/>
              </w:rPr>
              <w:t>No; must come from employer</w:t>
            </w:r>
          </w:p>
        </w:tc>
        <w:tc>
          <w:tcPr>
            <w:tcW w:w="3192" w:type="dxa"/>
          </w:tcPr>
          <w:p w:rsidR="005B4420" w:rsidRPr="007520E0" w:rsidRDefault="001B26B3" w:rsidP="005B4420">
            <w:pPr>
              <w:autoSpaceDE w:val="0"/>
              <w:autoSpaceDN w:val="0"/>
              <w:adjustRightInd w:val="0"/>
              <w:rPr>
                <w:rFonts w:eastAsia="Arial Unicode MS"/>
                <w:sz w:val="22"/>
                <w:szCs w:val="22"/>
              </w:rPr>
            </w:pPr>
            <w:r>
              <w:rPr>
                <w:rFonts w:eastAsia="Arial Unicode MS"/>
                <w:sz w:val="22"/>
                <w:szCs w:val="22"/>
              </w:rPr>
              <w:t>No; must come from employer</w:t>
            </w:r>
          </w:p>
        </w:tc>
      </w:tr>
      <w:tr w:rsidR="005B4420" w:rsidRPr="007520E0">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C</w:t>
            </w:r>
            <w:r w:rsidR="00B80E61" w:rsidRPr="007520E0">
              <w:rPr>
                <w:rFonts w:eastAsia="Arial Unicode MS"/>
                <w:sz w:val="22"/>
                <w:szCs w:val="22"/>
              </w:rPr>
              <w:t>onflict of Interest</w:t>
            </w:r>
            <w:r w:rsidRPr="007520E0">
              <w:rPr>
                <w:rFonts w:eastAsia="Arial Unicode MS"/>
                <w:sz w:val="22"/>
                <w:szCs w:val="22"/>
              </w:rPr>
              <w:t xml:space="preserve"> Form</w:t>
            </w:r>
          </w:p>
        </w:tc>
        <w:tc>
          <w:tcPr>
            <w:tcW w:w="3192" w:type="dxa"/>
          </w:tcPr>
          <w:p w:rsidR="005B4420" w:rsidRPr="007520E0" w:rsidRDefault="00F538E3" w:rsidP="005B4420">
            <w:pPr>
              <w:autoSpaceDE w:val="0"/>
              <w:autoSpaceDN w:val="0"/>
              <w:adjustRightInd w:val="0"/>
              <w:rPr>
                <w:rFonts w:eastAsia="Arial Unicode MS"/>
                <w:sz w:val="22"/>
                <w:szCs w:val="22"/>
              </w:rPr>
            </w:pPr>
            <w:r>
              <w:rPr>
                <w:rFonts w:eastAsia="Arial Unicode MS"/>
                <w:sz w:val="22"/>
                <w:szCs w:val="22"/>
              </w:rPr>
              <w:t>Yes</w:t>
            </w:r>
          </w:p>
        </w:tc>
        <w:tc>
          <w:tcPr>
            <w:tcW w:w="3192" w:type="dxa"/>
          </w:tcPr>
          <w:p w:rsidR="005B4420" w:rsidRPr="007520E0" w:rsidRDefault="00F538E3" w:rsidP="005B4420">
            <w:pPr>
              <w:autoSpaceDE w:val="0"/>
              <w:autoSpaceDN w:val="0"/>
              <w:adjustRightInd w:val="0"/>
              <w:rPr>
                <w:rFonts w:eastAsia="Arial Unicode MS"/>
                <w:sz w:val="22"/>
                <w:szCs w:val="22"/>
              </w:rPr>
            </w:pPr>
            <w:r>
              <w:rPr>
                <w:rFonts w:eastAsia="Arial Unicode MS"/>
                <w:sz w:val="22"/>
                <w:szCs w:val="22"/>
              </w:rPr>
              <w:t>Yes</w:t>
            </w:r>
          </w:p>
        </w:tc>
      </w:tr>
      <w:tr w:rsidR="005B4420" w:rsidRPr="007520E0">
        <w:trPr>
          <w:trHeight w:val="233"/>
        </w:trPr>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Named on a Yale grant</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No</w:t>
            </w:r>
          </w:p>
        </w:tc>
        <w:tc>
          <w:tcPr>
            <w:tcW w:w="3192" w:type="dxa"/>
          </w:tcPr>
          <w:p w:rsidR="005B4420" w:rsidRPr="007520E0" w:rsidRDefault="005B4420" w:rsidP="005B4420">
            <w:pPr>
              <w:autoSpaceDE w:val="0"/>
              <w:autoSpaceDN w:val="0"/>
              <w:adjustRightInd w:val="0"/>
              <w:rPr>
                <w:rFonts w:eastAsia="Arial Unicode MS"/>
                <w:sz w:val="22"/>
                <w:szCs w:val="22"/>
              </w:rPr>
            </w:pPr>
            <w:r w:rsidRPr="007520E0">
              <w:rPr>
                <w:rFonts w:eastAsia="Arial Unicode MS"/>
                <w:sz w:val="22"/>
                <w:szCs w:val="22"/>
              </w:rPr>
              <w:t>Not likely</w:t>
            </w:r>
          </w:p>
        </w:tc>
      </w:tr>
    </w:tbl>
    <w:p w:rsidR="00F33665" w:rsidRDefault="00F33665" w:rsidP="0032001B">
      <w:pPr>
        <w:autoSpaceDE w:val="0"/>
        <w:autoSpaceDN w:val="0"/>
        <w:adjustRightInd w:val="0"/>
        <w:rPr>
          <w:rFonts w:eastAsia="Arial Unicode MS"/>
          <w:sz w:val="22"/>
          <w:szCs w:val="22"/>
        </w:rPr>
      </w:pPr>
    </w:p>
    <w:p w:rsidR="00F33665" w:rsidRPr="00B01139" w:rsidRDefault="00F33665" w:rsidP="00F33665">
      <w:pPr>
        <w:rPr>
          <w:sz w:val="20"/>
          <w:szCs w:val="20"/>
        </w:rPr>
      </w:pPr>
    </w:p>
    <w:p w:rsidR="00F33665" w:rsidRPr="00B01139" w:rsidRDefault="00F33665" w:rsidP="00F33665">
      <w:pPr>
        <w:numPr>
          <w:ilvl w:val="0"/>
          <w:numId w:val="4"/>
        </w:numPr>
        <w:rPr>
          <w:sz w:val="18"/>
          <w:szCs w:val="18"/>
        </w:rPr>
      </w:pPr>
      <w:r w:rsidRPr="00B01139">
        <w:rPr>
          <w:sz w:val="18"/>
          <w:szCs w:val="18"/>
        </w:rPr>
        <w:t>Requires approval by the cognizant Provost.</w:t>
      </w:r>
    </w:p>
    <w:p w:rsidR="00F33665" w:rsidRPr="00B01139" w:rsidRDefault="00F33665" w:rsidP="0032001B">
      <w:pPr>
        <w:ind w:left="420"/>
        <w:rPr>
          <w:sz w:val="18"/>
          <w:szCs w:val="18"/>
        </w:rPr>
      </w:pPr>
    </w:p>
    <w:sectPr w:rsidR="00F33665" w:rsidRPr="00B01139" w:rsidSect="00BE3FFB">
      <w:footerReference w:type="default" r:id="rId14"/>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C6B" w:rsidRDefault="00C10C6B">
      <w:r>
        <w:separator/>
      </w:r>
    </w:p>
  </w:endnote>
  <w:endnote w:type="continuationSeparator" w:id="0">
    <w:p w:rsidR="00C10C6B" w:rsidRDefault="00C10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6AE3" w:rsidRDefault="00D36AE3">
    <w:pPr>
      <w:pStyle w:val="Footer"/>
    </w:pPr>
  </w:p>
  <w:p w:rsidR="002248FE" w:rsidRPr="00CF773C" w:rsidRDefault="002248FE" w:rsidP="0042279B">
    <w:pPr>
      <w:pStyle w:val="Footer"/>
      <w:pBdr>
        <w:top w:val="single" w:sz="4" w:space="1" w:color="auto"/>
      </w:pBdr>
      <w:tabs>
        <w:tab w:val="clear" w:pos="8640"/>
        <w:tab w:val="right" w:pos="9360"/>
      </w:tabs>
      <w:rPr>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C6B" w:rsidRDefault="00C10C6B">
      <w:r>
        <w:separator/>
      </w:r>
    </w:p>
  </w:footnote>
  <w:footnote w:type="continuationSeparator" w:id="0">
    <w:p w:rsidR="00C10C6B" w:rsidRDefault="00C10C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F25D5"/>
    <w:multiLevelType w:val="hybridMultilevel"/>
    <w:tmpl w:val="7C4E457C"/>
    <w:lvl w:ilvl="0" w:tplc="58D8F3CC">
      <w:start w:val="1"/>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1">
    <w:nsid w:val="0EFB6E68"/>
    <w:multiLevelType w:val="hybridMultilevel"/>
    <w:tmpl w:val="6F00E7F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50093382"/>
    <w:multiLevelType w:val="multilevel"/>
    <w:tmpl w:val="9E849A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892DDB"/>
    <w:multiLevelType w:val="hybridMultilevel"/>
    <w:tmpl w:val="B2260F5E"/>
    <w:lvl w:ilvl="0" w:tplc="88E8C3F6">
      <w:start w:val="1"/>
      <w:numFmt w:val="decimal"/>
      <w:lvlText w:val="%1."/>
      <w:lvlJc w:val="left"/>
      <w:pPr>
        <w:tabs>
          <w:tab w:val="num" w:pos="360"/>
        </w:tabs>
        <w:ind w:left="360" w:hanging="360"/>
      </w:pPr>
      <w:rPr>
        <w:rFonts w:hint="default"/>
        <w:b w:val="0"/>
        <w:i w:val="0"/>
        <w:sz w:val="24"/>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ocumentProtection w:edit="readOnly" w:enforcement="1" w:cryptProviderType="rsaFull" w:cryptAlgorithmClass="hash" w:cryptAlgorithmType="typeAny" w:cryptAlgorithmSid="4" w:cryptSpinCount="100000" w:hash="ne1HzXyTCWfCp81WxfGpV3X3m/g=" w:salt="UkhMgaCDvWZmifDI+HtlUg=="/>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L{06EA3244-5589-45CB-8A62-CC118F5FAAA9}"/>
  </w:docVars>
  <w:rsids>
    <w:rsidRoot w:val="005B4420"/>
    <w:rsid w:val="00007378"/>
    <w:rsid w:val="000201E8"/>
    <w:rsid w:val="00027F9C"/>
    <w:rsid w:val="00036AAC"/>
    <w:rsid w:val="001077F5"/>
    <w:rsid w:val="001201C7"/>
    <w:rsid w:val="00124B74"/>
    <w:rsid w:val="00170613"/>
    <w:rsid w:val="001B26B3"/>
    <w:rsid w:val="001C2964"/>
    <w:rsid w:val="001C4878"/>
    <w:rsid w:val="001F20A2"/>
    <w:rsid w:val="002248FE"/>
    <w:rsid w:val="00226F7A"/>
    <w:rsid w:val="00237916"/>
    <w:rsid w:val="00245435"/>
    <w:rsid w:val="002D4A2E"/>
    <w:rsid w:val="00317096"/>
    <w:rsid w:val="00317C68"/>
    <w:rsid w:val="0032001B"/>
    <w:rsid w:val="00356670"/>
    <w:rsid w:val="003B348A"/>
    <w:rsid w:val="003D4C17"/>
    <w:rsid w:val="003F3170"/>
    <w:rsid w:val="00403508"/>
    <w:rsid w:val="00412337"/>
    <w:rsid w:val="0042279B"/>
    <w:rsid w:val="00443C0D"/>
    <w:rsid w:val="00451716"/>
    <w:rsid w:val="004657C7"/>
    <w:rsid w:val="004730C6"/>
    <w:rsid w:val="004B55A5"/>
    <w:rsid w:val="0050237E"/>
    <w:rsid w:val="00503FF3"/>
    <w:rsid w:val="005B4420"/>
    <w:rsid w:val="005B554E"/>
    <w:rsid w:val="005D17C4"/>
    <w:rsid w:val="006175A9"/>
    <w:rsid w:val="006B0435"/>
    <w:rsid w:val="007051B2"/>
    <w:rsid w:val="0071727C"/>
    <w:rsid w:val="00744AED"/>
    <w:rsid w:val="007520E0"/>
    <w:rsid w:val="007551B1"/>
    <w:rsid w:val="007973AB"/>
    <w:rsid w:val="007F4118"/>
    <w:rsid w:val="008514B1"/>
    <w:rsid w:val="008A68BC"/>
    <w:rsid w:val="008D4638"/>
    <w:rsid w:val="00985B10"/>
    <w:rsid w:val="009C630E"/>
    <w:rsid w:val="00A13F3E"/>
    <w:rsid w:val="00A3635D"/>
    <w:rsid w:val="00A8004A"/>
    <w:rsid w:val="00A97775"/>
    <w:rsid w:val="00B01139"/>
    <w:rsid w:val="00B129E1"/>
    <w:rsid w:val="00B32093"/>
    <w:rsid w:val="00B73BDB"/>
    <w:rsid w:val="00B80E61"/>
    <w:rsid w:val="00BB2BC7"/>
    <w:rsid w:val="00BE3FFB"/>
    <w:rsid w:val="00C00205"/>
    <w:rsid w:val="00C10C6B"/>
    <w:rsid w:val="00C2585D"/>
    <w:rsid w:val="00C66F94"/>
    <w:rsid w:val="00C97677"/>
    <w:rsid w:val="00CE5782"/>
    <w:rsid w:val="00CF773C"/>
    <w:rsid w:val="00D15A3F"/>
    <w:rsid w:val="00D27792"/>
    <w:rsid w:val="00D36AE3"/>
    <w:rsid w:val="00D42549"/>
    <w:rsid w:val="00D5075E"/>
    <w:rsid w:val="00DB4CF9"/>
    <w:rsid w:val="00E00CB1"/>
    <w:rsid w:val="00E47286"/>
    <w:rsid w:val="00EA1758"/>
    <w:rsid w:val="00EC1C34"/>
    <w:rsid w:val="00ED228C"/>
    <w:rsid w:val="00ED7818"/>
    <w:rsid w:val="00F30F72"/>
    <w:rsid w:val="00F33665"/>
    <w:rsid w:val="00F46827"/>
    <w:rsid w:val="00F47589"/>
    <w:rsid w:val="00F516AE"/>
    <w:rsid w:val="00F538E3"/>
    <w:rsid w:val="00F83643"/>
    <w:rsid w:val="00F87D37"/>
    <w:rsid w:val="00F9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420"/>
    <w:rPr>
      <w:sz w:val="24"/>
      <w:szCs w:val="24"/>
    </w:rPr>
  </w:style>
  <w:style w:type="paragraph" w:styleId="Heading1">
    <w:name w:val="heading 1"/>
    <w:basedOn w:val="Normal"/>
    <w:next w:val="Normal"/>
    <w:qFormat/>
    <w:rsid w:val="005B4420"/>
    <w:pPr>
      <w:keepNext/>
      <w:pBdr>
        <w:top w:val="single" w:sz="4" w:space="1" w:color="auto"/>
        <w:left w:val="single" w:sz="4" w:space="4" w:color="auto"/>
        <w:bottom w:val="single" w:sz="4" w:space="1" w:color="auto"/>
        <w:right w:val="single" w:sz="4" w:space="4" w:color="auto"/>
      </w:pBdr>
      <w:outlineLvl w:val="0"/>
    </w:pPr>
    <w:rPr>
      <w:b/>
      <w:bCs/>
    </w:rPr>
  </w:style>
  <w:style w:type="paragraph" w:styleId="Heading3">
    <w:name w:val="heading 3"/>
    <w:basedOn w:val="Normal"/>
    <w:next w:val="Normal"/>
    <w:qFormat/>
    <w:rsid w:val="005B4420"/>
    <w:pPr>
      <w:keepNext/>
      <w:spacing w:before="240" w:after="60"/>
      <w:outlineLvl w:val="2"/>
    </w:pPr>
    <w:rPr>
      <w:rFonts w:ascii="Arial" w:hAnsi="Arial" w:cs="Arial"/>
      <w:b/>
      <w:bCs/>
      <w:sz w:val="26"/>
      <w:szCs w:val="26"/>
    </w:rPr>
  </w:style>
  <w:style w:type="paragraph" w:styleId="Heading4">
    <w:name w:val="heading 4"/>
    <w:basedOn w:val="Normal"/>
    <w:qFormat/>
    <w:rsid w:val="005B4420"/>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4420"/>
    <w:pPr>
      <w:jc w:val="center"/>
    </w:pPr>
    <w:rPr>
      <w:b/>
      <w:bCs/>
    </w:rPr>
  </w:style>
  <w:style w:type="paragraph" w:styleId="Subtitle">
    <w:name w:val="Subtitle"/>
    <w:basedOn w:val="Normal"/>
    <w:qFormat/>
    <w:rsid w:val="005B4420"/>
    <w:pPr>
      <w:jc w:val="center"/>
    </w:pPr>
    <w:rPr>
      <w:b/>
      <w:bCs/>
    </w:rPr>
  </w:style>
  <w:style w:type="paragraph" w:styleId="BodyTextIndent">
    <w:name w:val="Body Text Indent"/>
    <w:basedOn w:val="Normal"/>
    <w:rsid w:val="005B4420"/>
    <w:pPr>
      <w:ind w:left="360"/>
    </w:pPr>
  </w:style>
  <w:style w:type="paragraph" w:styleId="Footer">
    <w:name w:val="footer"/>
    <w:basedOn w:val="Normal"/>
    <w:link w:val="FooterChar"/>
    <w:uiPriority w:val="99"/>
    <w:rsid w:val="005B4420"/>
    <w:pPr>
      <w:tabs>
        <w:tab w:val="center" w:pos="4320"/>
        <w:tab w:val="right" w:pos="8640"/>
      </w:tabs>
    </w:pPr>
  </w:style>
  <w:style w:type="character" w:styleId="PageNumber">
    <w:name w:val="page number"/>
    <w:basedOn w:val="DefaultParagraphFont"/>
    <w:rsid w:val="005B4420"/>
  </w:style>
  <w:style w:type="paragraph" w:styleId="BodyText">
    <w:name w:val="Body Text"/>
    <w:basedOn w:val="Normal"/>
    <w:rsid w:val="005B4420"/>
    <w:pPr>
      <w:jc w:val="center"/>
    </w:pPr>
  </w:style>
  <w:style w:type="character" w:styleId="Hyperlink">
    <w:name w:val="Hyperlink"/>
    <w:basedOn w:val="DefaultParagraphFont"/>
    <w:rsid w:val="005B4420"/>
    <w:rPr>
      <w:color w:val="0000FF"/>
      <w:u w:val="single"/>
    </w:rPr>
  </w:style>
  <w:style w:type="paragraph" w:customStyle="1" w:styleId="normal2">
    <w:name w:val="normal2"/>
    <w:basedOn w:val="Normal"/>
    <w:rsid w:val="005B4420"/>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5B4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B4420"/>
    <w:pPr>
      <w:spacing w:before="100" w:beforeAutospacing="1" w:after="100" w:afterAutospacing="1"/>
    </w:pPr>
  </w:style>
  <w:style w:type="paragraph" w:styleId="Header">
    <w:name w:val="header"/>
    <w:basedOn w:val="Normal"/>
    <w:rsid w:val="005D17C4"/>
    <w:pPr>
      <w:tabs>
        <w:tab w:val="center" w:pos="4320"/>
        <w:tab w:val="right" w:pos="8640"/>
      </w:tabs>
    </w:pPr>
  </w:style>
  <w:style w:type="character" w:styleId="FollowedHyperlink">
    <w:name w:val="FollowedHyperlink"/>
    <w:basedOn w:val="DefaultParagraphFont"/>
    <w:rsid w:val="00CF773C"/>
    <w:rPr>
      <w:color w:val="800080"/>
      <w:u w:val="single"/>
    </w:rPr>
  </w:style>
  <w:style w:type="paragraph" w:styleId="BalloonText">
    <w:name w:val="Balloon Text"/>
    <w:basedOn w:val="Normal"/>
    <w:link w:val="BalloonTextChar"/>
    <w:rsid w:val="00A13F3E"/>
    <w:rPr>
      <w:rFonts w:ascii="Tahoma" w:hAnsi="Tahoma" w:cs="Tahoma"/>
      <w:sz w:val="16"/>
      <w:szCs w:val="16"/>
    </w:rPr>
  </w:style>
  <w:style w:type="character" w:customStyle="1" w:styleId="BalloonTextChar">
    <w:name w:val="Balloon Text Char"/>
    <w:basedOn w:val="DefaultParagraphFont"/>
    <w:link w:val="BalloonText"/>
    <w:rsid w:val="00A13F3E"/>
    <w:rPr>
      <w:rFonts w:ascii="Tahoma" w:hAnsi="Tahoma" w:cs="Tahoma"/>
      <w:sz w:val="16"/>
      <w:szCs w:val="16"/>
    </w:rPr>
  </w:style>
  <w:style w:type="character" w:customStyle="1" w:styleId="FooterChar">
    <w:name w:val="Footer Char"/>
    <w:basedOn w:val="DefaultParagraphFont"/>
    <w:link w:val="Footer"/>
    <w:uiPriority w:val="99"/>
    <w:rsid w:val="00D36AE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B4420"/>
    <w:rPr>
      <w:sz w:val="24"/>
      <w:szCs w:val="24"/>
    </w:rPr>
  </w:style>
  <w:style w:type="paragraph" w:styleId="Heading1">
    <w:name w:val="heading 1"/>
    <w:basedOn w:val="Normal"/>
    <w:next w:val="Normal"/>
    <w:qFormat/>
    <w:rsid w:val="005B4420"/>
    <w:pPr>
      <w:keepNext/>
      <w:pBdr>
        <w:top w:val="single" w:sz="4" w:space="1" w:color="auto"/>
        <w:left w:val="single" w:sz="4" w:space="4" w:color="auto"/>
        <w:bottom w:val="single" w:sz="4" w:space="1" w:color="auto"/>
        <w:right w:val="single" w:sz="4" w:space="4" w:color="auto"/>
      </w:pBdr>
      <w:outlineLvl w:val="0"/>
    </w:pPr>
    <w:rPr>
      <w:b/>
      <w:bCs/>
    </w:rPr>
  </w:style>
  <w:style w:type="paragraph" w:styleId="Heading3">
    <w:name w:val="heading 3"/>
    <w:basedOn w:val="Normal"/>
    <w:next w:val="Normal"/>
    <w:qFormat/>
    <w:rsid w:val="005B4420"/>
    <w:pPr>
      <w:keepNext/>
      <w:spacing w:before="240" w:after="60"/>
      <w:outlineLvl w:val="2"/>
    </w:pPr>
    <w:rPr>
      <w:rFonts w:ascii="Arial" w:hAnsi="Arial" w:cs="Arial"/>
      <w:b/>
      <w:bCs/>
      <w:sz w:val="26"/>
      <w:szCs w:val="26"/>
    </w:rPr>
  </w:style>
  <w:style w:type="paragraph" w:styleId="Heading4">
    <w:name w:val="heading 4"/>
    <w:basedOn w:val="Normal"/>
    <w:qFormat/>
    <w:rsid w:val="005B4420"/>
    <w:pPr>
      <w:spacing w:before="100" w:beforeAutospacing="1" w:after="100" w:afterAutospacing="1"/>
      <w:outlineLvl w:val="3"/>
    </w:pPr>
    <w:rPr>
      <w:rFonts w:ascii="Arial Unicode MS" w:eastAsia="Arial Unicode MS" w:hAnsi="Arial Unicode MS" w:cs="Arial Unicode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B4420"/>
    <w:pPr>
      <w:jc w:val="center"/>
    </w:pPr>
    <w:rPr>
      <w:b/>
      <w:bCs/>
    </w:rPr>
  </w:style>
  <w:style w:type="paragraph" w:styleId="Subtitle">
    <w:name w:val="Subtitle"/>
    <w:basedOn w:val="Normal"/>
    <w:qFormat/>
    <w:rsid w:val="005B4420"/>
    <w:pPr>
      <w:jc w:val="center"/>
    </w:pPr>
    <w:rPr>
      <w:b/>
      <w:bCs/>
    </w:rPr>
  </w:style>
  <w:style w:type="paragraph" w:styleId="BodyTextIndent">
    <w:name w:val="Body Text Indent"/>
    <w:basedOn w:val="Normal"/>
    <w:rsid w:val="005B4420"/>
    <w:pPr>
      <w:ind w:left="360"/>
    </w:pPr>
  </w:style>
  <w:style w:type="paragraph" w:styleId="Footer">
    <w:name w:val="footer"/>
    <w:basedOn w:val="Normal"/>
    <w:link w:val="FooterChar"/>
    <w:uiPriority w:val="99"/>
    <w:rsid w:val="005B4420"/>
    <w:pPr>
      <w:tabs>
        <w:tab w:val="center" w:pos="4320"/>
        <w:tab w:val="right" w:pos="8640"/>
      </w:tabs>
    </w:pPr>
  </w:style>
  <w:style w:type="character" w:styleId="PageNumber">
    <w:name w:val="page number"/>
    <w:basedOn w:val="DefaultParagraphFont"/>
    <w:rsid w:val="005B4420"/>
  </w:style>
  <w:style w:type="paragraph" w:styleId="BodyText">
    <w:name w:val="Body Text"/>
    <w:basedOn w:val="Normal"/>
    <w:rsid w:val="005B4420"/>
    <w:pPr>
      <w:jc w:val="center"/>
    </w:pPr>
  </w:style>
  <w:style w:type="character" w:styleId="Hyperlink">
    <w:name w:val="Hyperlink"/>
    <w:basedOn w:val="DefaultParagraphFont"/>
    <w:rsid w:val="005B4420"/>
    <w:rPr>
      <w:color w:val="0000FF"/>
      <w:u w:val="single"/>
    </w:rPr>
  </w:style>
  <w:style w:type="paragraph" w:customStyle="1" w:styleId="normal2">
    <w:name w:val="normal2"/>
    <w:basedOn w:val="Normal"/>
    <w:rsid w:val="005B4420"/>
    <w:pPr>
      <w:spacing w:before="100" w:beforeAutospacing="1" w:after="100" w:afterAutospacing="1"/>
    </w:pPr>
    <w:rPr>
      <w:rFonts w:ascii="Arial Unicode MS" w:eastAsia="Arial Unicode MS" w:hAnsi="Arial Unicode MS" w:cs="Arial Unicode MS"/>
    </w:rPr>
  </w:style>
  <w:style w:type="table" w:styleId="TableGrid">
    <w:name w:val="Table Grid"/>
    <w:basedOn w:val="TableNormal"/>
    <w:rsid w:val="005B4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B4420"/>
    <w:pPr>
      <w:spacing w:before="100" w:beforeAutospacing="1" w:after="100" w:afterAutospacing="1"/>
    </w:pPr>
  </w:style>
  <w:style w:type="paragraph" w:styleId="Header">
    <w:name w:val="header"/>
    <w:basedOn w:val="Normal"/>
    <w:rsid w:val="005D17C4"/>
    <w:pPr>
      <w:tabs>
        <w:tab w:val="center" w:pos="4320"/>
        <w:tab w:val="right" w:pos="8640"/>
      </w:tabs>
    </w:pPr>
  </w:style>
  <w:style w:type="character" w:styleId="FollowedHyperlink">
    <w:name w:val="FollowedHyperlink"/>
    <w:basedOn w:val="DefaultParagraphFont"/>
    <w:rsid w:val="00CF773C"/>
    <w:rPr>
      <w:color w:val="800080"/>
      <w:u w:val="single"/>
    </w:rPr>
  </w:style>
  <w:style w:type="paragraph" w:styleId="BalloonText">
    <w:name w:val="Balloon Text"/>
    <w:basedOn w:val="Normal"/>
    <w:link w:val="BalloonTextChar"/>
    <w:rsid w:val="00A13F3E"/>
    <w:rPr>
      <w:rFonts w:ascii="Tahoma" w:hAnsi="Tahoma" w:cs="Tahoma"/>
      <w:sz w:val="16"/>
      <w:szCs w:val="16"/>
    </w:rPr>
  </w:style>
  <w:style w:type="character" w:customStyle="1" w:styleId="BalloonTextChar">
    <w:name w:val="Balloon Text Char"/>
    <w:basedOn w:val="DefaultParagraphFont"/>
    <w:link w:val="BalloonText"/>
    <w:rsid w:val="00A13F3E"/>
    <w:rPr>
      <w:rFonts w:ascii="Tahoma" w:hAnsi="Tahoma" w:cs="Tahoma"/>
      <w:sz w:val="16"/>
      <w:szCs w:val="16"/>
    </w:rPr>
  </w:style>
  <w:style w:type="character" w:customStyle="1" w:styleId="FooterChar">
    <w:name w:val="Footer Char"/>
    <w:basedOn w:val="DefaultParagraphFont"/>
    <w:link w:val="Footer"/>
    <w:uiPriority w:val="99"/>
    <w:rsid w:val="00D36AE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yale.edu/postdocs"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51E1EDE6D6DA4CA3854BA752AD3501" ma:contentTypeVersion="0" ma:contentTypeDescription="Create a new document." ma:contentTypeScope="" ma:versionID="9b0bc872b398c0032d91099315f0515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A6B0D69-90BA-4AF5-82E1-98125213C068}">
  <ds:schemaRefs>
    <ds:schemaRef ds:uri="http://schemas.microsoft.com/office/2006/metadata/longProperties"/>
  </ds:schemaRefs>
</ds:datastoreItem>
</file>

<file path=customXml/itemProps2.xml><?xml version="1.0" encoding="utf-8"?>
<ds:datastoreItem xmlns:ds="http://schemas.openxmlformats.org/officeDocument/2006/customXml" ds:itemID="{551F886A-6A9B-4F6F-BC0E-52389CAD00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D69E9B2E-DC70-4A2C-9BB9-EC0BE15FDE8A}">
  <ds:schemaRefs>
    <ds:schemaRef ds:uri="http://schemas.microsoft.com/sharepoint/v3/contenttype/forms"/>
  </ds:schemaRefs>
</ds:datastoreItem>
</file>

<file path=customXml/itemProps4.xml><?xml version="1.0" encoding="utf-8"?>
<ds:datastoreItem xmlns:ds="http://schemas.openxmlformats.org/officeDocument/2006/customXml" ds:itemID="{06EA3244-5589-45CB-8A62-CC118F5FAAA9}">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1075</Words>
  <Characters>6130</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Research Affiliate and Visiting Fellow Appointments</vt:lpstr>
    </vt:vector>
  </TitlesOfParts>
  <Company>Yale University</Company>
  <LinksUpToDate>false</LinksUpToDate>
  <CharactersWithSpaces>7191</CharactersWithSpaces>
  <SharedDoc>false</SharedDoc>
  <HLinks>
    <vt:vector size="6" baseType="variant">
      <vt:variant>
        <vt:i4>1245212</vt:i4>
      </vt:variant>
      <vt:variant>
        <vt:i4>0</vt:i4>
      </vt:variant>
      <vt:variant>
        <vt:i4>0</vt:i4>
      </vt:variant>
      <vt:variant>
        <vt:i4>5</vt:i4>
      </vt:variant>
      <vt:variant>
        <vt:lpwstr>http://www.yale.edu/provost/handbook/handbook_v__research_appointments__unive.html</vt:lpwstr>
      </vt:variant>
      <vt:variant>
        <vt:lpwstr>T6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Affiliate and Visiting Fellow Appointments</dc:title>
  <dc:creator>Desktop Technologies</dc:creator>
  <cp:lastModifiedBy>Byrd, Dannika</cp:lastModifiedBy>
  <cp:revision>2</cp:revision>
  <cp:lastPrinted>2010-06-21T14:13:00Z</cp:lastPrinted>
  <dcterms:created xsi:type="dcterms:W3CDTF">2013-10-24T17:06:00Z</dcterms:created>
  <dcterms:modified xsi:type="dcterms:W3CDTF">2013-10-24T17:06:00Z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d_Signature">
    <vt:lpwstr/>
  </property>
  <property fmtid="{D5CDD505-2E9C-101B-9397-08002B2CF9AE}" pid="3" name="display_urn:schemas-microsoft-com:office:office#Editor">
    <vt:lpwstr>Shankar, Uma</vt:lpwstr>
  </property>
  <property fmtid="{D5CDD505-2E9C-101B-9397-08002B2CF9AE}" pid="4" name="display_urn:schemas-microsoft-com:office:office#Author">
    <vt:lpwstr>Shankar, Uma</vt:lpwstr>
  </property>
  <property fmtid="{D5CDD505-2E9C-101B-9397-08002B2CF9AE}" pid="5" name="TemplateUrl">
    <vt:lpwstr/>
  </property>
  <property fmtid="{D5CDD505-2E9C-101B-9397-08002B2CF9AE}" pid="6" name="xd_ProgID">
    <vt:lpwstr/>
  </property>
  <property fmtid="{D5CDD505-2E9C-101B-9397-08002B2CF9AE}" pid="7" name="_SourceUrl">
    <vt:lpwstr/>
  </property>
</Properties>
</file>